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Ind w:w="-908" w:type="dxa"/>
        <w:tblLook w:val="0000"/>
      </w:tblPr>
      <w:tblGrid>
        <w:gridCol w:w="5104"/>
        <w:gridCol w:w="5245"/>
      </w:tblGrid>
      <w:tr w:rsidR="00047E1B" w:rsidRPr="008243D2">
        <w:tc>
          <w:tcPr>
            <w:tcW w:w="5104" w:type="dxa"/>
          </w:tcPr>
          <w:p w:rsidR="00047E1B" w:rsidRPr="008243D2" w:rsidRDefault="006552E3" w:rsidP="000730E8">
            <w:pPr>
              <w:spacing w:after="0"/>
              <w:jc w:val="center"/>
              <w:rPr>
                <w:rFonts w:ascii="Times New Roman" w:hAnsi="Times New Roman"/>
                <w:iCs/>
                <w:sz w:val="24"/>
                <w:szCs w:val="24"/>
              </w:rPr>
            </w:pPr>
            <w:r w:rsidRPr="006552E3">
              <w:rPr>
                <w:rFonts w:ascii="Times New Roman" w:hAnsi="Times New Roman"/>
                <w:iCs/>
                <w:sz w:val="24"/>
                <w:szCs w:val="24"/>
              </w:rPr>
              <w:t>TỔNG CÔNG TY CỔ PHẦN</w:t>
            </w:r>
          </w:p>
          <w:p w:rsidR="00047E1B" w:rsidRPr="008243D2" w:rsidRDefault="006552E3" w:rsidP="00047E1B">
            <w:pPr>
              <w:spacing w:after="0"/>
              <w:jc w:val="center"/>
              <w:rPr>
                <w:rFonts w:ascii="Times New Roman" w:hAnsi="Times New Roman"/>
                <w:iCs/>
                <w:sz w:val="24"/>
                <w:szCs w:val="24"/>
              </w:rPr>
            </w:pPr>
            <w:r w:rsidRPr="006552E3">
              <w:rPr>
                <w:rFonts w:ascii="Times New Roman" w:hAnsi="Times New Roman"/>
                <w:iCs/>
                <w:sz w:val="24"/>
                <w:szCs w:val="24"/>
              </w:rPr>
              <w:t>DỊCH VỤ KỸ THUẬT DẦU KHÍ VIỆT NAM</w:t>
            </w:r>
          </w:p>
          <w:p w:rsidR="00047E1B" w:rsidRPr="008243D2" w:rsidRDefault="006552E3" w:rsidP="00047E1B">
            <w:pPr>
              <w:spacing w:after="0"/>
              <w:jc w:val="center"/>
              <w:rPr>
                <w:rFonts w:ascii="Times New Roman" w:hAnsi="Times New Roman"/>
                <w:b/>
                <w:iCs/>
                <w:sz w:val="24"/>
                <w:szCs w:val="24"/>
              </w:rPr>
            </w:pPr>
            <w:r w:rsidRPr="006552E3">
              <w:rPr>
                <w:rFonts w:ascii="Times New Roman" w:hAnsi="Times New Roman"/>
                <w:b/>
                <w:iCs/>
                <w:sz w:val="24"/>
                <w:szCs w:val="24"/>
              </w:rPr>
              <w:t>CÔNG TY CỔ PHẦN</w:t>
            </w:r>
          </w:p>
          <w:p w:rsidR="00047E1B" w:rsidRPr="008243D2" w:rsidRDefault="006552E3" w:rsidP="00047E1B">
            <w:pPr>
              <w:spacing w:after="0"/>
              <w:jc w:val="center"/>
              <w:rPr>
                <w:rFonts w:ascii="Times New Roman" w:hAnsi="Times New Roman"/>
                <w:b/>
                <w:iCs/>
                <w:sz w:val="24"/>
                <w:szCs w:val="24"/>
              </w:rPr>
            </w:pPr>
            <w:r w:rsidRPr="006552E3">
              <w:rPr>
                <w:rFonts w:ascii="Times New Roman" w:hAnsi="Times New Roman"/>
                <w:b/>
                <w:iCs/>
                <w:sz w:val="24"/>
                <w:szCs w:val="24"/>
              </w:rPr>
              <w:t xml:space="preserve"> CẢNG DỊCH VỤ DẦU KHÍ TỔNG HỢP</w:t>
            </w:r>
          </w:p>
          <w:p w:rsidR="00047E1B" w:rsidRPr="008243D2" w:rsidRDefault="006552E3" w:rsidP="00047E1B">
            <w:pPr>
              <w:spacing w:after="0"/>
              <w:jc w:val="center"/>
              <w:rPr>
                <w:rFonts w:ascii="Times New Roman" w:hAnsi="Times New Roman"/>
                <w:b/>
                <w:iCs/>
                <w:sz w:val="24"/>
                <w:szCs w:val="24"/>
              </w:rPr>
            </w:pPr>
            <w:r>
              <w:rPr>
                <w:rFonts w:ascii="Times New Roman" w:hAnsi="Times New Roman"/>
                <w:b/>
                <w:i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81.4pt;margin-top:18.15pt;width:82.5pt;height:0;z-index:251661312" o:connectortype="straight"/>
              </w:pict>
            </w:r>
            <w:r w:rsidRPr="006552E3">
              <w:rPr>
                <w:rFonts w:ascii="Times New Roman" w:hAnsi="Times New Roman"/>
                <w:b/>
                <w:iCs/>
                <w:sz w:val="24"/>
                <w:szCs w:val="24"/>
              </w:rPr>
              <w:t>PTSC THANH HÓA</w:t>
            </w:r>
          </w:p>
        </w:tc>
        <w:tc>
          <w:tcPr>
            <w:tcW w:w="5245" w:type="dxa"/>
          </w:tcPr>
          <w:p w:rsidR="00047E1B" w:rsidRPr="008243D2" w:rsidRDefault="006552E3" w:rsidP="00A23B72">
            <w:pPr>
              <w:pStyle w:val="Heading3"/>
              <w:rPr>
                <w:rFonts w:ascii="Times New Roman" w:hAnsi="Times New Roman"/>
                <w:iCs/>
                <w:sz w:val="24"/>
                <w:szCs w:val="24"/>
                <w:lang w:val="en-US"/>
              </w:rPr>
            </w:pPr>
            <w:r w:rsidRPr="006552E3">
              <w:rPr>
                <w:rFonts w:ascii="Times New Roman" w:hAnsi="Times New Roman"/>
                <w:iCs/>
                <w:sz w:val="24"/>
                <w:szCs w:val="24"/>
                <w:lang w:val="en-US"/>
              </w:rPr>
              <w:t>CỘNG HOÀ XÃ HỘI CHỦ NGHĨA VIỆT NAM</w:t>
            </w:r>
          </w:p>
          <w:p w:rsidR="00047E1B" w:rsidRPr="008243D2" w:rsidRDefault="006552E3" w:rsidP="00A23B72">
            <w:pPr>
              <w:pStyle w:val="Heading7"/>
              <w:spacing w:after="120"/>
              <w:rPr>
                <w:b/>
                <w:szCs w:val="24"/>
                <w:u w:val="none"/>
              </w:rPr>
            </w:pPr>
            <w:r w:rsidRPr="006552E3">
              <w:rPr>
                <w:b/>
                <w:iCs w:val="0"/>
                <w:noProof/>
                <w:szCs w:val="24"/>
              </w:rPr>
              <w:pict>
                <v:line id="_x0000_s1026" style="position:absolute;left:0;text-align:left;z-index:251660288" from="57.1pt,17.3pt" to="192.9pt,17.3pt"/>
              </w:pict>
            </w:r>
            <w:r w:rsidRPr="006552E3">
              <w:rPr>
                <w:b/>
                <w:szCs w:val="24"/>
                <w:u w:val="none"/>
              </w:rPr>
              <w:t>Độc lập - Tự do - Hạnh phúc</w:t>
            </w:r>
          </w:p>
          <w:p w:rsidR="00047E1B" w:rsidRPr="008243D2" w:rsidRDefault="00047E1B" w:rsidP="00A23B72">
            <w:pPr>
              <w:spacing w:before="240"/>
              <w:jc w:val="center"/>
              <w:rPr>
                <w:rFonts w:ascii="Times New Roman" w:hAnsi="Times New Roman"/>
                <w:i/>
                <w:sz w:val="26"/>
                <w:szCs w:val="26"/>
              </w:rPr>
            </w:pPr>
          </w:p>
          <w:p w:rsidR="00047E1B" w:rsidRPr="008243D2" w:rsidRDefault="006552E3" w:rsidP="00A06115">
            <w:pPr>
              <w:jc w:val="center"/>
              <w:rPr>
                <w:rFonts w:ascii="Times New Roman" w:hAnsi="Times New Roman"/>
                <w:i/>
                <w:sz w:val="26"/>
                <w:szCs w:val="26"/>
              </w:rPr>
            </w:pPr>
            <w:r w:rsidRPr="006552E3">
              <w:rPr>
                <w:rFonts w:ascii="Times New Roman" w:hAnsi="Times New Roman"/>
                <w:i/>
                <w:sz w:val="26"/>
                <w:szCs w:val="26"/>
              </w:rPr>
              <w:t>Thanh Hóa, ngày 28   tháng 03 năm 2014</w:t>
            </w:r>
          </w:p>
        </w:tc>
      </w:tr>
    </w:tbl>
    <w:p w:rsidR="00755B99" w:rsidRPr="008243D2" w:rsidRDefault="00755B99" w:rsidP="00755B99">
      <w:pPr>
        <w:pStyle w:val="BodyText2"/>
        <w:tabs>
          <w:tab w:val="clear" w:pos="540"/>
          <w:tab w:val="center" w:pos="4536"/>
          <w:tab w:val="left" w:pos="6750"/>
        </w:tabs>
        <w:jc w:val="center"/>
        <w:rPr>
          <w:rFonts w:ascii="Times New Roman" w:hAnsi="Times New Roman"/>
          <w:b/>
          <w:iCs/>
          <w:sz w:val="28"/>
          <w:szCs w:val="28"/>
          <w:lang w:val="en-US"/>
        </w:rPr>
      </w:pPr>
    </w:p>
    <w:p w:rsidR="00755B99" w:rsidRPr="008243D2" w:rsidRDefault="006552E3" w:rsidP="00755B99">
      <w:pPr>
        <w:pStyle w:val="BodyText2"/>
        <w:tabs>
          <w:tab w:val="clear" w:pos="540"/>
          <w:tab w:val="center" w:pos="4536"/>
          <w:tab w:val="left" w:pos="6750"/>
        </w:tabs>
        <w:jc w:val="center"/>
        <w:rPr>
          <w:rFonts w:ascii="Times New Roman" w:hAnsi="Times New Roman"/>
          <w:b/>
          <w:iCs/>
          <w:sz w:val="28"/>
          <w:szCs w:val="28"/>
          <w:lang w:val="en-US"/>
        </w:rPr>
      </w:pPr>
      <w:r w:rsidRPr="006552E3">
        <w:rPr>
          <w:rFonts w:ascii="Times New Roman" w:hAnsi="Times New Roman"/>
          <w:b/>
          <w:iCs/>
          <w:sz w:val="28"/>
          <w:szCs w:val="28"/>
          <w:lang w:val="en-US"/>
        </w:rPr>
        <w:t>BÁO CÁO</w:t>
      </w:r>
    </w:p>
    <w:p w:rsidR="00755B99" w:rsidRPr="008243D2" w:rsidRDefault="006552E3" w:rsidP="00755B99">
      <w:pPr>
        <w:pStyle w:val="BodyText2"/>
        <w:jc w:val="center"/>
        <w:rPr>
          <w:rFonts w:ascii="Times New Roman" w:hAnsi="Times New Roman"/>
          <w:b/>
          <w:sz w:val="28"/>
          <w:szCs w:val="28"/>
        </w:rPr>
      </w:pPr>
      <w:r w:rsidRPr="006552E3">
        <w:rPr>
          <w:rFonts w:ascii="Times New Roman" w:hAnsi="Times New Roman"/>
          <w:b/>
          <w:sz w:val="28"/>
          <w:szCs w:val="28"/>
        </w:rPr>
        <w:t>ĐẠI HỘI ĐỒNG CỔ ĐÔNG THƯỜNG NIÊN NĂM 2014</w:t>
      </w:r>
    </w:p>
    <w:p w:rsidR="00755B99" w:rsidRPr="008243D2" w:rsidRDefault="006552E3" w:rsidP="00755B99">
      <w:pPr>
        <w:pStyle w:val="BodyText2"/>
        <w:jc w:val="center"/>
        <w:rPr>
          <w:rFonts w:ascii="Times New Roman" w:hAnsi="Times New Roman"/>
          <w:b/>
          <w:sz w:val="28"/>
          <w:szCs w:val="28"/>
        </w:rPr>
      </w:pPr>
      <w:r w:rsidRPr="006552E3">
        <w:rPr>
          <w:rFonts w:ascii="Times New Roman" w:hAnsi="Times New Roman"/>
          <w:b/>
          <w:sz w:val="28"/>
          <w:szCs w:val="28"/>
        </w:rPr>
        <w:t>VỀ HOẠT ĐỘNG CỦA BAN KIỂM SOÁT NĂM 2013</w:t>
      </w:r>
    </w:p>
    <w:p w:rsidR="00CE7FA2" w:rsidRPr="008243D2" w:rsidRDefault="006552E3" w:rsidP="00755B99">
      <w:pPr>
        <w:jc w:val="center"/>
        <w:rPr>
          <w:rFonts w:ascii="Times New Roman" w:hAnsi="Times New Roman"/>
          <w:b/>
          <w:sz w:val="28"/>
          <w:szCs w:val="28"/>
        </w:rPr>
      </w:pPr>
      <w:r w:rsidRPr="006552E3">
        <w:rPr>
          <w:rFonts w:ascii="Times New Roman" w:hAnsi="Times New Roman"/>
          <w:b/>
          <w:sz w:val="28"/>
          <w:szCs w:val="28"/>
        </w:rPr>
        <w:t>VÀ KẾ HOẠCH NĂM 2014</w:t>
      </w:r>
    </w:p>
    <w:p w:rsidR="00755B99" w:rsidRPr="008243D2" w:rsidRDefault="006552E3" w:rsidP="00535CA2">
      <w:pPr>
        <w:pStyle w:val="0Paragraph"/>
        <w:spacing w:before="120" w:after="120" w:line="240" w:lineRule="auto"/>
        <w:ind w:firstLine="567"/>
        <w:jc w:val="both"/>
        <w:rPr>
          <w:sz w:val="26"/>
          <w:szCs w:val="26"/>
        </w:rPr>
      </w:pPr>
      <w:r w:rsidRPr="006552E3">
        <w:rPr>
          <w:sz w:val="26"/>
          <w:szCs w:val="26"/>
        </w:rPr>
        <w:t>Kính thưa Quí vị cổ đông, thưa toàn thể Đại hội!</w:t>
      </w:r>
    </w:p>
    <w:p w:rsidR="009146E2" w:rsidRPr="008243D2" w:rsidRDefault="006552E3" w:rsidP="00535CA2">
      <w:pPr>
        <w:pStyle w:val="0Paragraph"/>
        <w:spacing w:before="120" w:after="120" w:line="240" w:lineRule="auto"/>
        <w:ind w:firstLine="567"/>
        <w:jc w:val="both"/>
        <w:rPr>
          <w:sz w:val="26"/>
          <w:szCs w:val="26"/>
        </w:rPr>
      </w:pPr>
      <w:r w:rsidRPr="006552E3">
        <w:rPr>
          <w:sz w:val="26"/>
          <w:szCs w:val="26"/>
        </w:rPr>
        <w:t xml:space="preserve">Tôi xin thay mặt Ban kiểm soát của PTSC Thanh Hóa báo cáo trước Đại hội kết quả Kiểm tra, giám sát năm 2013 và phương hướng nhiệm vụ công tác năm 2014 của Ban kiểm soát như sau:    </w:t>
      </w:r>
    </w:p>
    <w:p w:rsidR="000C229A" w:rsidRPr="008243D2" w:rsidRDefault="006552E3" w:rsidP="00477E16">
      <w:pPr>
        <w:pStyle w:val="0Paragraph"/>
        <w:spacing w:before="240" w:after="240" w:line="240" w:lineRule="auto"/>
        <w:ind w:firstLine="720"/>
        <w:jc w:val="center"/>
        <w:rPr>
          <w:b/>
          <w:sz w:val="26"/>
          <w:szCs w:val="26"/>
        </w:rPr>
      </w:pPr>
      <w:r w:rsidRPr="006552E3">
        <w:rPr>
          <w:b/>
          <w:sz w:val="26"/>
          <w:szCs w:val="26"/>
        </w:rPr>
        <w:t>PHẦN I - KẾT QUẢ KIỂM TRA, GIÁM SÁT NĂM 2013</w:t>
      </w:r>
    </w:p>
    <w:p w:rsidR="000C229A" w:rsidRPr="008243D2" w:rsidRDefault="006552E3" w:rsidP="005F37D9">
      <w:pPr>
        <w:pStyle w:val="List0"/>
        <w:numPr>
          <w:ilvl w:val="0"/>
          <w:numId w:val="0"/>
        </w:numPr>
        <w:tabs>
          <w:tab w:val="left" w:pos="1170"/>
        </w:tabs>
        <w:spacing w:before="120" w:after="0" w:line="240" w:lineRule="auto"/>
        <w:ind w:left="425" w:firstLine="295"/>
        <w:contextualSpacing w:val="0"/>
        <w:jc w:val="both"/>
        <w:rPr>
          <w:b/>
          <w:sz w:val="26"/>
          <w:szCs w:val="26"/>
        </w:rPr>
      </w:pPr>
      <w:r w:rsidRPr="006552E3">
        <w:rPr>
          <w:b/>
          <w:sz w:val="26"/>
          <w:szCs w:val="26"/>
        </w:rPr>
        <w:t>I -</w:t>
      </w:r>
      <w:r w:rsidRPr="006552E3">
        <w:rPr>
          <w:b/>
          <w:sz w:val="26"/>
          <w:szCs w:val="26"/>
        </w:rPr>
        <w:tab/>
        <w:t>HOẠT ĐỘNG CỦA BAN KIỂM SOÁT</w:t>
      </w:r>
    </w:p>
    <w:p w:rsidR="001A0639" w:rsidRPr="008243D2" w:rsidRDefault="006552E3" w:rsidP="005F37D9">
      <w:pPr>
        <w:pStyle w:val="List0"/>
        <w:numPr>
          <w:ilvl w:val="0"/>
          <w:numId w:val="32"/>
        </w:numPr>
        <w:tabs>
          <w:tab w:val="left" w:pos="1170"/>
        </w:tabs>
        <w:spacing w:before="120" w:after="0" w:line="240" w:lineRule="auto"/>
        <w:ind w:firstLine="0"/>
        <w:contextualSpacing w:val="0"/>
        <w:jc w:val="both"/>
        <w:rPr>
          <w:b/>
          <w:i/>
          <w:sz w:val="26"/>
          <w:szCs w:val="26"/>
        </w:rPr>
      </w:pPr>
      <w:r w:rsidRPr="006552E3">
        <w:rPr>
          <w:b/>
          <w:i/>
          <w:sz w:val="26"/>
          <w:szCs w:val="26"/>
        </w:rPr>
        <w:t>Cơ cấu tổ chức của Ban Kiểm soát:</w:t>
      </w:r>
    </w:p>
    <w:p w:rsidR="005F37D9" w:rsidRPr="008243D2" w:rsidRDefault="006552E3" w:rsidP="00953068">
      <w:pPr>
        <w:pStyle w:val="List0"/>
        <w:numPr>
          <w:ilvl w:val="0"/>
          <w:numId w:val="0"/>
        </w:numPr>
        <w:tabs>
          <w:tab w:val="left" w:pos="3119"/>
        </w:tabs>
        <w:spacing w:before="120" w:after="0" w:line="276" w:lineRule="auto"/>
        <w:ind w:firstLine="709"/>
        <w:contextualSpacing w:val="0"/>
        <w:jc w:val="both"/>
        <w:rPr>
          <w:sz w:val="26"/>
          <w:szCs w:val="26"/>
        </w:rPr>
      </w:pPr>
      <w:r w:rsidRPr="006552E3">
        <w:rPr>
          <w:sz w:val="26"/>
          <w:szCs w:val="26"/>
        </w:rPr>
        <w:t>Ban Kiểm soát của PTSC Thanh Hóa gồm có 03 thành viên, trong đó:</w:t>
      </w:r>
    </w:p>
    <w:p w:rsidR="005F37D9" w:rsidRPr="008243D2" w:rsidRDefault="006552E3" w:rsidP="003902FB">
      <w:pPr>
        <w:pStyle w:val="List0"/>
        <w:numPr>
          <w:ilvl w:val="0"/>
          <w:numId w:val="0"/>
        </w:numPr>
        <w:tabs>
          <w:tab w:val="left" w:pos="709"/>
          <w:tab w:val="left" w:pos="3119"/>
        </w:tabs>
        <w:spacing w:before="80" w:after="0" w:line="276" w:lineRule="auto"/>
        <w:ind w:firstLine="709"/>
        <w:contextualSpacing w:val="0"/>
        <w:jc w:val="both"/>
        <w:rPr>
          <w:sz w:val="26"/>
          <w:szCs w:val="26"/>
        </w:rPr>
      </w:pPr>
      <w:r w:rsidRPr="006552E3">
        <w:rPr>
          <w:sz w:val="26"/>
          <w:szCs w:val="26"/>
        </w:rPr>
        <w:t xml:space="preserve">-  Ông Nguyễn Quang Chánh, được bổ nhiệm vào chức danh Thành viên Ban Kiểm soát và bầu giữ chức Trưởng Ban Kiểm soát (kiêm nhiệm) theo </w:t>
      </w:r>
      <w:r w:rsidRPr="006552E3">
        <w:rPr>
          <w:sz w:val="26"/>
          <w:szCs w:val="26"/>
          <w:lang w:val="vi-VN"/>
        </w:rPr>
        <w:t xml:space="preserve">Nghị Quyết số </w:t>
      </w:r>
      <w:r w:rsidRPr="006552E3">
        <w:rPr>
          <w:sz w:val="26"/>
          <w:szCs w:val="26"/>
        </w:rPr>
        <w:t>261</w:t>
      </w:r>
      <w:r w:rsidRPr="006552E3">
        <w:rPr>
          <w:sz w:val="26"/>
          <w:szCs w:val="26"/>
          <w:lang w:val="vi-VN"/>
        </w:rPr>
        <w:t>/NQ-D</w:t>
      </w:r>
      <w:r w:rsidRPr="006552E3">
        <w:rPr>
          <w:sz w:val="26"/>
          <w:szCs w:val="26"/>
        </w:rPr>
        <w:t>KTH</w:t>
      </w:r>
      <w:r w:rsidRPr="006552E3">
        <w:rPr>
          <w:sz w:val="26"/>
          <w:szCs w:val="26"/>
          <w:lang w:val="vi-VN"/>
        </w:rPr>
        <w:t xml:space="preserve">-ĐHĐCĐ của Đại hội đồng cổ đông </w:t>
      </w:r>
      <w:r w:rsidRPr="006552E3">
        <w:rPr>
          <w:sz w:val="26"/>
          <w:szCs w:val="26"/>
        </w:rPr>
        <w:t>thường niên</w:t>
      </w:r>
      <w:r w:rsidRPr="006552E3">
        <w:rPr>
          <w:sz w:val="26"/>
          <w:szCs w:val="26"/>
          <w:lang w:val="vi-VN"/>
        </w:rPr>
        <w:t xml:space="preserve"> ngày </w:t>
      </w:r>
      <w:r w:rsidRPr="006552E3">
        <w:rPr>
          <w:sz w:val="26"/>
          <w:szCs w:val="26"/>
        </w:rPr>
        <w:t>05</w:t>
      </w:r>
      <w:r w:rsidRPr="006552E3">
        <w:rPr>
          <w:sz w:val="26"/>
          <w:szCs w:val="26"/>
          <w:lang w:val="vi-VN"/>
        </w:rPr>
        <w:t>/</w:t>
      </w:r>
      <w:r w:rsidRPr="006552E3">
        <w:rPr>
          <w:sz w:val="26"/>
          <w:szCs w:val="26"/>
        </w:rPr>
        <w:t>04</w:t>
      </w:r>
      <w:r w:rsidRPr="006552E3">
        <w:rPr>
          <w:sz w:val="26"/>
          <w:szCs w:val="26"/>
          <w:lang w:val="vi-VN"/>
        </w:rPr>
        <w:t>/201</w:t>
      </w:r>
      <w:r w:rsidRPr="006552E3">
        <w:rPr>
          <w:sz w:val="26"/>
          <w:szCs w:val="26"/>
        </w:rPr>
        <w:t>3</w:t>
      </w:r>
      <w:r w:rsidRPr="006552E3">
        <w:rPr>
          <w:sz w:val="26"/>
          <w:szCs w:val="26"/>
          <w:lang w:val="vi-VN"/>
        </w:rPr>
        <w:t xml:space="preserve"> thay cho </w:t>
      </w:r>
      <w:r w:rsidRPr="006552E3">
        <w:rPr>
          <w:sz w:val="26"/>
          <w:szCs w:val="26"/>
        </w:rPr>
        <w:t>bà</w:t>
      </w:r>
      <w:r w:rsidRPr="006552E3">
        <w:rPr>
          <w:sz w:val="26"/>
          <w:szCs w:val="26"/>
          <w:lang w:val="vi-VN"/>
        </w:rPr>
        <w:t xml:space="preserve"> </w:t>
      </w:r>
      <w:r w:rsidRPr="006552E3">
        <w:rPr>
          <w:sz w:val="26"/>
          <w:szCs w:val="26"/>
        </w:rPr>
        <w:t>Hồ Thị Oanh đã từ nhiệm.</w:t>
      </w:r>
    </w:p>
    <w:p w:rsidR="00953068" w:rsidRPr="008243D2" w:rsidRDefault="006552E3" w:rsidP="003902FB">
      <w:pPr>
        <w:pStyle w:val="List0"/>
        <w:numPr>
          <w:ilvl w:val="0"/>
          <w:numId w:val="0"/>
        </w:numPr>
        <w:tabs>
          <w:tab w:val="left" w:pos="709"/>
          <w:tab w:val="left" w:pos="3119"/>
        </w:tabs>
        <w:spacing w:before="80" w:after="0" w:line="276" w:lineRule="auto"/>
        <w:ind w:firstLine="709"/>
        <w:contextualSpacing w:val="0"/>
        <w:jc w:val="both"/>
        <w:rPr>
          <w:sz w:val="26"/>
          <w:szCs w:val="26"/>
        </w:rPr>
      </w:pPr>
      <w:r w:rsidRPr="006552E3">
        <w:rPr>
          <w:sz w:val="26"/>
          <w:szCs w:val="26"/>
        </w:rPr>
        <w:t>-  Ông Trần Xuân Tài - Thành viên Ban Kiểm soát kiêm nhiệm.</w:t>
      </w:r>
    </w:p>
    <w:p w:rsidR="00000000" w:rsidRDefault="006552E3">
      <w:pPr>
        <w:pStyle w:val="List0"/>
        <w:numPr>
          <w:ilvl w:val="0"/>
          <w:numId w:val="0"/>
        </w:numPr>
        <w:tabs>
          <w:tab w:val="left" w:pos="709"/>
          <w:tab w:val="left" w:pos="3119"/>
        </w:tabs>
        <w:spacing w:before="80" w:after="0" w:line="276" w:lineRule="auto"/>
        <w:ind w:firstLine="709"/>
        <w:contextualSpacing w:val="0"/>
        <w:jc w:val="both"/>
        <w:rPr>
          <w:sz w:val="18"/>
          <w:szCs w:val="18"/>
        </w:rPr>
      </w:pPr>
      <w:r w:rsidRPr="006552E3">
        <w:rPr>
          <w:sz w:val="26"/>
          <w:szCs w:val="26"/>
        </w:rPr>
        <w:t>-  Ông Hoàng Sĩ Hiếu - Thành viên Ban Kiểm soát kiêm nhiệm.</w:t>
      </w:r>
    </w:p>
    <w:p w:rsidR="001A0639" w:rsidRPr="008243D2" w:rsidRDefault="006552E3" w:rsidP="00363F87">
      <w:pPr>
        <w:pStyle w:val="List0"/>
        <w:numPr>
          <w:ilvl w:val="0"/>
          <w:numId w:val="32"/>
        </w:numPr>
        <w:tabs>
          <w:tab w:val="left" w:pos="1170"/>
        </w:tabs>
        <w:spacing w:before="120" w:line="240" w:lineRule="auto"/>
        <w:ind w:firstLine="0"/>
        <w:jc w:val="both"/>
        <w:rPr>
          <w:b/>
          <w:i/>
          <w:sz w:val="26"/>
          <w:szCs w:val="26"/>
        </w:rPr>
      </w:pPr>
      <w:r w:rsidRPr="006552E3">
        <w:rPr>
          <w:b/>
          <w:i/>
          <w:sz w:val="26"/>
          <w:szCs w:val="26"/>
        </w:rPr>
        <w:t>Hoạt động của Ban kiểm soát:</w:t>
      </w:r>
    </w:p>
    <w:p w:rsidR="000C229A" w:rsidRPr="008243D2" w:rsidRDefault="006552E3" w:rsidP="00E41466">
      <w:pPr>
        <w:pStyle w:val="0Paragraph"/>
        <w:spacing w:before="120" w:line="276" w:lineRule="auto"/>
        <w:ind w:firstLine="709"/>
        <w:jc w:val="both"/>
        <w:rPr>
          <w:sz w:val="26"/>
          <w:szCs w:val="26"/>
        </w:rPr>
      </w:pPr>
      <w:r w:rsidRPr="006552E3">
        <w:rPr>
          <w:sz w:val="26"/>
          <w:szCs w:val="26"/>
        </w:rPr>
        <w:t xml:space="preserve">Căn cứ quyền hạn và trách nhiệm của Ban kiểm soát theo quy định tại Điều 123 của Luật Doanh nghiệp và Điều lệ Công ty; Ban kiểm soát đã triển khai thực hiện các nội dung công việc chủ yếu sau:       </w:t>
      </w:r>
    </w:p>
    <w:p w:rsidR="00961A0A" w:rsidRPr="008243D2" w:rsidRDefault="006552E3" w:rsidP="003902FB">
      <w:pPr>
        <w:pStyle w:val="0I"/>
        <w:numPr>
          <w:ilvl w:val="0"/>
          <w:numId w:val="0"/>
        </w:numPr>
        <w:spacing w:before="100" w:after="0" w:line="276" w:lineRule="auto"/>
        <w:ind w:firstLine="720"/>
        <w:jc w:val="both"/>
        <w:rPr>
          <w:b w:val="0"/>
          <w:sz w:val="26"/>
          <w:szCs w:val="26"/>
        </w:rPr>
      </w:pPr>
      <w:r w:rsidRPr="006552E3">
        <w:rPr>
          <w:b w:val="0"/>
          <w:sz w:val="26"/>
          <w:szCs w:val="26"/>
        </w:rPr>
        <w:t>-  Kiểm tra, giám sát tình hình thực hiện kế hoạch sản xuất kinh doanh;Giám sát việc thực hiện Nghị quyết Đại hội đồng cổ đông thường niên năm 2013.</w:t>
      </w:r>
    </w:p>
    <w:p w:rsidR="00961A0A" w:rsidRPr="008243D2" w:rsidRDefault="006552E3" w:rsidP="003902FB">
      <w:pPr>
        <w:pStyle w:val="0I"/>
        <w:numPr>
          <w:ilvl w:val="0"/>
          <w:numId w:val="0"/>
        </w:numPr>
        <w:spacing w:before="100" w:after="0" w:line="276" w:lineRule="auto"/>
        <w:ind w:firstLine="720"/>
        <w:jc w:val="both"/>
        <w:rPr>
          <w:b w:val="0"/>
          <w:sz w:val="26"/>
          <w:szCs w:val="26"/>
        </w:rPr>
      </w:pPr>
      <w:r w:rsidRPr="006552E3">
        <w:rPr>
          <w:b w:val="0"/>
          <w:sz w:val="26"/>
          <w:szCs w:val="26"/>
        </w:rPr>
        <w:t>-  Kiểm tra, giám sát việc tuân thủ Điều lệ Công ty, Pháp luật Nhà nước và các Quy chế quản lý của Tổng công ty PTSC.</w:t>
      </w:r>
    </w:p>
    <w:p w:rsidR="000C229A" w:rsidRPr="008243D2" w:rsidRDefault="006552E3" w:rsidP="003902FB">
      <w:pPr>
        <w:pStyle w:val="0I"/>
        <w:numPr>
          <w:ilvl w:val="0"/>
          <w:numId w:val="0"/>
        </w:numPr>
        <w:spacing w:before="100" w:after="0" w:line="276" w:lineRule="auto"/>
        <w:ind w:firstLine="720"/>
        <w:jc w:val="both"/>
        <w:rPr>
          <w:b w:val="0"/>
          <w:sz w:val="26"/>
          <w:szCs w:val="26"/>
        </w:rPr>
      </w:pPr>
      <w:r w:rsidRPr="006552E3">
        <w:rPr>
          <w:b w:val="0"/>
          <w:sz w:val="26"/>
          <w:szCs w:val="26"/>
        </w:rPr>
        <w:t>-  Thẩm định báo cáo kết quả kinh doanh; Báo cáo tài chính, phân tích, đánh giá tình hình tài chính, hiệu quả hoạt động, khả năng bảo toàn và phát triển vốn.</w:t>
      </w:r>
    </w:p>
    <w:p w:rsidR="000C229A" w:rsidRPr="008243D2" w:rsidRDefault="006552E3" w:rsidP="003902FB">
      <w:pPr>
        <w:spacing w:before="100" w:after="0"/>
        <w:ind w:firstLine="720"/>
        <w:jc w:val="both"/>
        <w:rPr>
          <w:rFonts w:ascii="Times New Roman" w:hAnsi="Times New Roman"/>
          <w:sz w:val="26"/>
          <w:szCs w:val="26"/>
        </w:rPr>
      </w:pPr>
      <w:r w:rsidRPr="006552E3">
        <w:rPr>
          <w:rFonts w:ascii="Times New Roman" w:hAnsi="Times New Roman"/>
          <w:sz w:val="26"/>
          <w:szCs w:val="26"/>
        </w:rPr>
        <w:t>-  Phối hợp với Tổng Công ty PTSC trong việc kiểm tra, giám sát công tác quản lý tại đơn vị.</w:t>
      </w:r>
    </w:p>
    <w:p w:rsidR="000C229A" w:rsidRPr="008243D2" w:rsidRDefault="006552E3" w:rsidP="003902FB">
      <w:pPr>
        <w:pStyle w:val="0I"/>
        <w:numPr>
          <w:ilvl w:val="0"/>
          <w:numId w:val="0"/>
        </w:numPr>
        <w:spacing w:before="100" w:after="0" w:line="276" w:lineRule="auto"/>
        <w:ind w:firstLine="720"/>
        <w:jc w:val="both"/>
        <w:rPr>
          <w:b w:val="0"/>
          <w:sz w:val="26"/>
          <w:szCs w:val="26"/>
        </w:rPr>
      </w:pPr>
      <w:r w:rsidRPr="006552E3">
        <w:rPr>
          <w:b w:val="0"/>
          <w:sz w:val="26"/>
          <w:szCs w:val="26"/>
        </w:rPr>
        <w:lastRenderedPageBreak/>
        <w:t xml:space="preserve">-  Tham gia kiểm tra công tác quản lý tại công ty, giám sát việc thực hiện kiến nghị của các đoàn kiểm tra đối với đơn vị; xem xét, thảo luận với kiểm toán viên độc lập về tính chất, phạm vi và kết quả kiểm toán. </w:t>
      </w:r>
    </w:p>
    <w:p w:rsidR="000C229A" w:rsidRPr="008243D2" w:rsidRDefault="006552E3" w:rsidP="003902FB">
      <w:pPr>
        <w:pStyle w:val="0Paragraph"/>
        <w:spacing w:before="100" w:line="276" w:lineRule="auto"/>
        <w:ind w:firstLine="720"/>
        <w:jc w:val="both"/>
        <w:rPr>
          <w:sz w:val="26"/>
          <w:szCs w:val="26"/>
        </w:rPr>
      </w:pPr>
      <w:r w:rsidRPr="006552E3">
        <w:rPr>
          <w:b/>
          <w:sz w:val="26"/>
          <w:szCs w:val="26"/>
        </w:rPr>
        <w:t xml:space="preserve">-  </w:t>
      </w:r>
      <w:r w:rsidRPr="006552E3">
        <w:rPr>
          <w:sz w:val="26"/>
          <w:szCs w:val="26"/>
        </w:rPr>
        <w:t xml:space="preserve">Định kỳ hàng quý tổng kết lập báo cáo kiểm tra, giám sát đánh giá việc tuân thủ Điều lệ Công ty; đánh giá việc chấp hành các Quy định của Pháp luật Nhà nước của Công ty. Công tác kiểm tra, giám sát của Ban Kiểm soát được thực hiện liên tục, có hệ thống nhằm nắm bắt kịp thời thực trạng, hiệu quả hoạt động của Công ty để giúp Công ty phát hiện và khắc phục những tồn tại trong hệ thống quản lý, điều hành hoạt động và hệ thống kiểm soát nội bộ. </w:t>
      </w:r>
    </w:p>
    <w:p w:rsidR="000C229A" w:rsidRPr="008243D2" w:rsidRDefault="006552E3" w:rsidP="00363F87">
      <w:pPr>
        <w:pStyle w:val="List0"/>
        <w:numPr>
          <w:ilvl w:val="0"/>
          <w:numId w:val="0"/>
        </w:numPr>
        <w:spacing w:before="240" w:line="240" w:lineRule="auto"/>
        <w:ind w:firstLine="567"/>
        <w:jc w:val="both"/>
        <w:rPr>
          <w:b/>
          <w:sz w:val="26"/>
          <w:szCs w:val="26"/>
        </w:rPr>
      </w:pPr>
      <w:r w:rsidRPr="006552E3">
        <w:rPr>
          <w:b/>
          <w:sz w:val="26"/>
          <w:szCs w:val="26"/>
        </w:rPr>
        <w:t>II- KẾT QUẢ GIÁM SÁT TÌNH HÌNH THỰC HIỆN KẾ HOẠCH SẢN XUẤT KINH DOANH CỦA TỔNG CÔNG TY</w:t>
      </w:r>
    </w:p>
    <w:p w:rsidR="000C229A" w:rsidRPr="008243D2" w:rsidRDefault="006552E3" w:rsidP="005B05E8">
      <w:pPr>
        <w:pStyle w:val="0I"/>
        <w:numPr>
          <w:ilvl w:val="0"/>
          <w:numId w:val="21"/>
        </w:numPr>
        <w:tabs>
          <w:tab w:val="left" w:pos="851"/>
        </w:tabs>
        <w:spacing w:line="240" w:lineRule="auto"/>
        <w:ind w:left="0" w:firstLine="567"/>
        <w:jc w:val="both"/>
        <w:rPr>
          <w:sz w:val="26"/>
          <w:szCs w:val="26"/>
        </w:rPr>
      </w:pPr>
      <w:r w:rsidRPr="006552E3">
        <w:rPr>
          <w:sz w:val="26"/>
          <w:szCs w:val="26"/>
        </w:rPr>
        <w:t>Kết quả hoạt động sản xuất kinh doanh năm 2013</w:t>
      </w:r>
    </w:p>
    <w:p w:rsidR="000C229A" w:rsidRPr="008243D2" w:rsidRDefault="006552E3" w:rsidP="003902FB">
      <w:pPr>
        <w:pStyle w:val="0I"/>
        <w:numPr>
          <w:ilvl w:val="0"/>
          <w:numId w:val="0"/>
        </w:numPr>
        <w:spacing w:before="100" w:after="0" w:line="276" w:lineRule="auto"/>
        <w:ind w:firstLine="567"/>
        <w:jc w:val="both"/>
        <w:rPr>
          <w:b w:val="0"/>
          <w:sz w:val="26"/>
          <w:szCs w:val="26"/>
        </w:rPr>
      </w:pPr>
      <w:r w:rsidRPr="006552E3">
        <w:rPr>
          <w:b w:val="0"/>
          <w:sz w:val="26"/>
          <w:szCs w:val="26"/>
        </w:rPr>
        <w:t>Ban kiểm soát đã kiểm tra, giám sát tình hình triển khai kế hoạch sản xuất kinh doanh và đã thẩm định báo cáo kết quả SXKD năm 2013 của Công ty và thống nhất đánh giá, kết quả cụ thể như sau:</w:t>
      </w:r>
    </w:p>
    <w:p w:rsidR="00F224DE" w:rsidRPr="008243D2" w:rsidRDefault="006552E3" w:rsidP="003902FB">
      <w:pPr>
        <w:pStyle w:val="0Paragraph"/>
        <w:spacing w:before="100" w:line="276" w:lineRule="auto"/>
        <w:ind w:firstLine="567"/>
        <w:jc w:val="both"/>
        <w:rPr>
          <w:sz w:val="26"/>
          <w:szCs w:val="26"/>
        </w:rPr>
      </w:pPr>
      <w:r w:rsidRPr="006552E3">
        <w:rPr>
          <w:sz w:val="26"/>
          <w:szCs w:val="26"/>
        </w:rPr>
        <w:t>Trong năm 2013, PTSC Thanh Hóa  đã hoàn thành vượt mức kế hoạch về doanh thu và lợi nhuận. Tổng doanh thu thực hiện năm 2013 đạt 206,49 tỷ đồng, đạt 176,49% kế hoạch năm, bằng 263,00% so với cùng kỳ năm 2012; Lợi nhuận trước thuế đạt 8,85 tỷ đồng, đạt 171,61% kế hoạch năm, bằng 197,45% so với cùng kỳ năm 2012.</w:t>
      </w:r>
    </w:p>
    <w:p w:rsidR="000C229A" w:rsidRPr="008243D2" w:rsidRDefault="006552E3" w:rsidP="00EF3A81">
      <w:pPr>
        <w:pStyle w:val="0Paragraph"/>
        <w:spacing w:before="120" w:after="120" w:line="240" w:lineRule="auto"/>
        <w:ind w:left="567" w:firstLine="0"/>
        <w:jc w:val="both"/>
        <w:rPr>
          <w:b/>
          <w:i/>
          <w:sz w:val="26"/>
          <w:szCs w:val="26"/>
        </w:rPr>
      </w:pPr>
      <w:r w:rsidRPr="006552E3">
        <w:rPr>
          <w:b/>
          <w:i/>
          <w:sz w:val="26"/>
          <w:szCs w:val="26"/>
        </w:rPr>
        <w:t>Một số chỉ tiêu chính về tình hình thực hiện kế hoạch năm 2013:</w:t>
      </w:r>
    </w:p>
    <w:p w:rsidR="00E650A5" w:rsidRPr="008243D2" w:rsidRDefault="006552E3" w:rsidP="00403713">
      <w:pPr>
        <w:pStyle w:val="0Paragraph"/>
        <w:spacing w:before="120" w:after="120" w:line="240" w:lineRule="auto"/>
        <w:ind w:left="567" w:firstLine="0"/>
        <w:jc w:val="right"/>
        <w:rPr>
          <w:i/>
          <w:sz w:val="26"/>
          <w:szCs w:val="26"/>
        </w:rPr>
      </w:pPr>
      <w:r w:rsidRPr="006552E3">
        <w:rPr>
          <w:i/>
          <w:sz w:val="26"/>
          <w:szCs w:val="26"/>
        </w:rPr>
        <w:t>Đvt: tr. đồng</w:t>
      </w:r>
    </w:p>
    <w:tbl>
      <w:tblPr>
        <w:tblW w:w="9077" w:type="dxa"/>
        <w:tblInd w:w="103" w:type="dxa"/>
        <w:tblLook w:val="04A0"/>
      </w:tblPr>
      <w:tblGrid>
        <w:gridCol w:w="670"/>
        <w:gridCol w:w="2312"/>
        <w:gridCol w:w="1134"/>
        <w:gridCol w:w="1071"/>
        <w:gridCol w:w="1055"/>
        <w:gridCol w:w="1418"/>
        <w:gridCol w:w="1417"/>
      </w:tblGrid>
      <w:tr w:rsidR="00746086" w:rsidRPr="008243D2" w:rsidTr="003902FB">
        <w:trPr>
          <w:trHeight w:val="175"/>
        </w:trPr>
        <w:tc>
          <w:tcPr>
            <w:tcW w:w="670" w:type="dxa"/>
            <w:vMerge w:val="restart"/>
            <w:tcBorders>
              <w:top w:val="single" w:sz="4" w:space="0" w:color="auto"/>
              <w:left w:val="single" w:sz="4" w:space="0" w:color="auto"/>
              <w:right w:val="single" w:sz="4" w:space="0" w:color="auto"/>
            </w:tcBorders>
            <w:shd w:val="clear" w:color="auto" w:fill="auto"/>
            <w:noWrap/>
            <w:vAlign w:val="center"/>
          </w:tcPr>
          <w:p w:rsidR="00746086" w:rsidRPr="008243D2" w:rsidRDefault="006552E3" w:rsidP="00CC7F2E">
            <w:pPr>
              <w:spacing w:before="120" w:after="120" w:line="240" w:lineRule="auto"/>
              <w:jc w:val="center"/>
              <w:rPr>
                <w:rFonts w:ascii="Times New Roman" w:eastAsia="Times New Roman" w:hAnsi="Times New Roman"/>
                <w:b/>
                <w:sz w:val="24"/>
                <w:szCs w:val="24"/>
              </w:rPr>
            </w:pPr>
            <w:r w:rsidRPr="006552E3">
              <w:rPr>
                <w:rFonts w:ascii="Times New Roman" w:eastAsia="Times New Roman" w:hAnsi="Times New Roman"/>
                <w:b/>
                <w:sz w:val="24"/>
                <w:szCs w:val="24"/>
              </w:rPr>
              <w:t>STT</w:t>
            </w:r>
          </w:p>
        </w:tc>
        <w:tc>
          <w:tcPr>
            <w:tcW w:w="2312" w:type="dxa"/>
            <w:vMerge w:val="restart"/>
            <w:tcBorders>
              <w:top w:val="single" w:sz="4" w:space="0" w:color="auto"/>
              <w:left w:val="nil"/>
              <w:right w:val="single" w:sz="4" w:space="0" w:color="auto"/>
            </w:tcBorders>
            <w:shd w:val="clear" w:color="auto" w:fill="auto"/>
            <w:noWrap/>
            <w:vAlign w:val="center"/>
          </w:tcPr>
          <w:p w:rsidR="00746086" w:rsidRPr="008243D2" w:rsidRDefault="006552E3" w:rsidP="00CC7F2E">
            <w:pPr>
              <w:spacing w:before="120" w:after="120" w:line="240" w:lineRule="auto"/>
              <w:jc w:val="center"/>
              <w:rPr>
                <w:rFonts w:ascii="Times New Roman" w:eastAsia="Times New Roman" w:hAnsi="Times New Roman"/>
                <w:b/>
                <w:sz w:val="24"/>
                <w:szCs w:val="24"/>
              </w:rPr>
            </w:pPr>
            <w:r w:rsidRPr="006552E3">
              <w:rPr>
                <w:rFonts w:ascii="Times New Roman" w:eastAsia="Times New Roman" w:hAnsi="Times New Roman"/>
                <w:b/>
                <w:sz w:val="24"/>
                <w:szCs w:val="24"/>
              </w:rPr>
              <w:t>Chỉ  tiêu</w:t>
            </w:r>
          </w:p>
        </w:tc>
        <w:tc>
          <w:tcPr>
            <w:tcW w:w="1134" w:type="dxa"/>
            <w:vMerge w:val="restart"/>
            <w:tcBorders>
              <w:top w:val="single" w:sz="4" w:space="0" w:color="auto"/>
              <w:left w:val="nil"/>
              <w:right w:val="single" w:sz="4" w:space="0" w:color="auto"/>
            </w:tcBorders>
            <w:shd w:val="clear" w:color="000000" w:fill="FFFFFF"/>
            <w:noWrap/>
            <w:vAlign w:val="bottom"/>
          </w:tcPr>
          <w:p w:rsidR="00746086" w:rsidRPr="008243D2" w:rsidRDefault="006552E3" w:rsidP="00746086">
            <w:pPr>
              <w:spacing w:before="240" w:after="240"/>
              <w:jc w:val="center"/>
              <w:rPr>
                <w:rFonts w:ascii="Times New Roman" w:hAnsi="Times New Roman"/>
                <w:b/>
                <w:sz w:val="24"/>
                <w:szCs w:val="24"/>
              </w:rPr>
            </w:pPr>
            <w:r w:rsidRPr="006552E3">
              <w:rPr>
                <w:rFonts w:ascii="Times New Roman" w:hAnsi="Times New Roman"/>
                <w:b/>
                <w:sz w:val="24"/>
                <w:szCs w:val="24"/>
              </w:rPr>
              <w:t>KH năm 2013</w:t>
            </w:r>
          </w:p>
        </w:tc>
        <w:tc>
          <w:tcPr>
            <w:tcW w:w="2126" w:type="dxa"/>
            <w:gridSpan w:val="2"/>
            <w:tcBorders>
              <w:top w:val="single" w:sz="4" w:space="0" w:color="auto"/>
              <w:left w:val="nil"/>
              <w:bottom w:val="single" w:sz="4" w:space="0" w:color="auto"/>
              <w:right w:val="single" w:sz="4" w:space="0" w:color="auto"/>
            </w:tcBorders>
            <w:shd w:val="clear" w:color="000000" w:fill="FFFFFF"/>
            <w:vAlign w:val="bottom"/>
          </w:tcPr>
          <w:p w:rsidR="00746086" w:rsidRPr="008243D2" w:rsidRDefault="006552E3" w:rsidP="003902FB">
            <w:pPr>
              <w:spacing w:before="20" w:after="20"/>
              <w:jc w:val="center"/>
              <w:rPr>
                <w:rFonts w:ascii="Times New Roman" w:hAnsi="Times New Roman"/>
                <w:b/>
                <w:sz w:val="24"/>
                <w:szCs w:val="24"/>
              </w:rPr>
            </w:pPr>
            <w:r w:rsidRPr="006552E3">
              <w:rPr>
                <w:rFonts w:ascii="Times New Roman" w:hAnsi="Times New Roman"/>
                <w:b/>
                <w:sz w:val="24"/>
                <w:szCs w:val="24"/>
              </w:rPr>
              <w:t>Thực hiện</w:t>
            </w:r>
          </w:p>
        </w:tc>
        <w:tc>
          <w:tcPr>
            <w:tcW w:w="2835" w:type="dxa"/>
            <w:gridSpan w:val="2"/>
            <w:tcBorders>
              <w:top w:val="single" w:sz="4" w:space="0" w:color="auto"/>
              <w:left w:val="nil"/>
              <w:bottom w:val="single" w:sz="4" w:space="0" w:color="auto"/>
              <w:right w:val="single" w:sz="4" w:space="0" w:color="auto"/>
            </w:tcBorders>
            <w:shd w:val="clear" w:color="000000" w:fill="FFFFFF"/>
          </w:tcPr>
          <w:p w:rsidR="00746086" w:rsidRPr="008243D2" w:rsidRDefault="006552E3" w:rsidP="003902FB">
            <w:pPr>
              <w:spacing w:before="20" w:after="20"/>
              <w:jc w:val="center"/>
              <w:rPr>
                <w:rFonts w:ascii="Times New Roman" w:hAnsi="Times New Roman"/>
                <w:b/>
                <w:sz w:val="24"/>
                <w:szCs w:val="24"/>
              </w:rPr>
            </w:pPr>
            <w:r w:rsidRPr="006552E3">
              <w:rPr>
                <w:rFonts w:ascii="Times New Roman" w:hAnsi="Times New Roman"/>
                <w:b/>
                <w:sz w:val="24"/>
                <w:szCs w:val="24"/>
              </w:rPr>
              <w:t>Tỷ lệ % thực hiện so với</w:t>
            </w:r>
          </w:p>
        </w:tc>
      </w:tr>
      <w:tr w:rsidR="00746086" w:rsidRPr="008243D2" w:rsidTr="003902FB">
        <w:trPr>
          <w:trHeight w:val="507"/>
        </w:trPr>
        <w:tc>
          <w:tcPr>
            <w:tcW w:w="670" w:type="dxa"/>
            <w:vMerge/>
            <w:tcBorders>
              <w:left w:val="single" w:sz="4" w:space="0" w:color="auto"/>
              <w:bottom w:val="single" w:sz="4" w:space="0" w:color="auto"/>
              <w:right w:val="single" w:sz="4" w:space="0" w:color="auto"/>
            </w:tcBorders>
            <w:shd w:val="clear" w:color="auto" w:fill="auto"/>
            <w:noWrap/>
            <w:vAlign w:val="center"/>
          </w:tcPr>
          <w:p w:rsidR="00746086" w:rsidRPr="008243D2" w:rsidRDefault="00746086" w:rsidP="00CC7F2E">
            <w:pPr>
              <w:keepNext/>
              <w:keepLines/>
              <w:spacing w:before="120" w:after="120" w:line="240" w:lineRule="auto"/>
              <w:jc w:val="center"/>
              <w:outlineLvl w:val="0"/>
              <w:rPr>
                <w:rFonts w:ascii="Times New Roman" w:eastAsia="Times New Roman" w:hAnsi="Times New Roman"/>
                <w:b/>
                <w:sz w:val="24"/>
                <w:szCs w:val="24"/>
              </w:rPr>
            </w:pPr>
          </w:p>
        </w:tc>
        <w:tc>
          <w:tcPr>
            <w:tcW w:w="2312" w:type="dxa"/>
            <w:vMerge/>
            <w:tcBorders>
              <w:left w:val="nil"/>
              <w:bottom w:val="single" w:sz="4" w:space="0" w:color="auto"/>
              <w:right w:val="single" w:sz="4" w:space="0" w:color="auto"/>
            </w:tcBorders>
            <w:shd w:val="clear" w:color="auto" w:fill="auto"/>
            <w:noWrap/>
            <w:vAlign w:val="center"/>
          </w:tcPr>
          <w:p w:rsidR="00746086" w:rsidRPr="008243D2" w:rsidRDefault="00746086" w:rsidP="00CC7F2E">
            <w:pPr>
              <w:keepNext/>
              <w:keepLines/>
              <w:spacing w:before="120" w:after="120" w:line="240" w:lineRule="auto"/>
              <w:jc w:val="center"/>
              <w:outlineLvl w:val="0"/>
              <w:rPr>
                <w:rFonts w:ascii="Times New Roman" w:eastAsia="Times New Roman" w:hAnsi="Times New Roman"/>
                <w:b/>
                <w:sz w:val="24"/>
                <w:szCs w:val="24"/>
              </w:rPr>
            </w:pPr>
          </w:p>
        </w:tc>
        <w:tc>
          <w:tcPr>
            <w:tcW w:w="1134" w:type="dxa"/>
            <w:vMerge/>
            <w:tcBorders>
              <w:left w:val="nil"/>
              <w:bottom w:val="single" w:sz="4" w:space="0" w:color="auto"/>
              <w:right w:val="single" w:sz="4" w:space="0" w:color="auto"/>
            </w:tcBorders>
            <w:shd w:val="clear" w:color="000000" w:fill="FFFFFF"/>
            <w:noWrap/>
            <w:vAlign w:val="bottom"/>
          </w:tcPr>
          <w:p w:rsidR="00746086" w:rsidRPr="008243D2" w:rsidRDefault="00746086" w:rsidP="00CC7F2E">
            <w:pPr>
              <w:keepNext/>
              <w:keepLines/>
              <w:spacing w:before="480" w:after="0"/>
              <w:jc w:val="center"/>
              <w:outlineLvl w:val="0"/>
              <w:rPr>
                <w:rFonts w:ascii="Times New Roman" w:hAnsi="Times New Roman"/>
                <w:b/>
                <w:sz w:val="24"/>
                <w:szCs w:val="24"/>
              </w:rPr>
            </w:pPr>
          </w:p>
        </w:tc>
        <w:tc>
          <w:tcPr>
            <w:tcW w:w="1071" w:type="dxa"/>
            <w:tcBorders>
              <w:top w:val="single" w:sz="4" w:space="0" w:color="auto"/>
              <w:left w:val="nil"/>
              <w:bottom w:val="single" w:sz="4" w:space="0" w:color="auto"/>
              <w:right w:val="single" w:sz="4" w:space="0" w:color="auto"/>
            </w:tcBorders>
            <w:shd w:val="clear" w:color="000000" w:fill="FFFFFF"/>
            <w:vAlign w:val="bottom"/>
          </w:tcPr>
          <w:p w:rsidR="00746086" w:rsidRPr="008243D2" w:rsidRDefault="006552E3" w:rsidP="003902FB">
            <w:pPr>
              <w:spacing w:after="0"/>
              <w:jc w:val="center"/>
              <w:rPr>
                <w:rFonts w:ascii="Times New Roman" w:hAnsi="Times New Roman"/>
                <w:b/>
                <w:sz w:val="24"/>
                <w:szCs w:val="24"/>
              </w:rPr>
            </w:pPr>
            <w:r w:rsidRPr="006552E3">
              <w:rPr>
                <w:rFonts w:ascii="Times New Roman" w:hAnsi="Times New Roman"/>
                <w:b/>
                <w:sz w:val="24"/>
                <w:szCs w:val="24"/>
              </w:rPr>
              <w:t>Năm 2013</w:t>
            </w:r>
          </w:p>
        </w:tc>
        <w:tc>
          <w:tcPr>
            <w:tcW w:w="1055" w:type="dxa"/>
            <w:tcBorders>
              <w:top w:val="single" w:sz="4" w:space="0" w:color="auto"/>
              <w:left w:val="nil"/>
              <w:bottom w:val="single" w:sz="4" w:space="0" w:color="auto"/>
              <w:right w:val="single" w:sz="4" w:space="0" w:color="auto"/>
            </w:tcBorders>
            <w:shd w:val="clear" w:color="000000" w:fill="FFFFFF"/>
          </w:tcPr>
          <w:p w:rsidR="00746086" w:rsidRPr="008243D2" w:rsidRDefault="006552E3" w:rsidP="003902FB">
            <w:pPr>
              <w:spacing w:after="0"/>
              <w:jc w:val="center"/>
              <w:rPr>
                <w:rFonts w:ascii="Times New Roman" w:hAnsi="Times New Roman"/>
                <w:b/>
                <w:sz w:val="24"/>
                <w:szCs w:val="24"/>
              </w:rPr>
            </w:pPr>
            <w:r w:rsidRPr="006552E3">
              <w:rPr>
                <w:rFonts w:ascii="Times New Roman" w:hAnsi="Times New Roman"/>
                <w:b/>
                <w:sz w:val="24"/>
                <w:szCs w:val="24"/>
              </w:rPr>
              <w:t>Năm 2012</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746086" w:rsidRPr="008243D2" w:rsidRDefault="006552E3" w:rsidP="003902FB">
            <w:pPr>
              <w:spacing w:after="0"/>
              <w:jc w:val="center"/>
              <w:rPr>
                <w:rFonts w:ascii="Times New Roman" w:hAnsi="Times New Roman"/>
                <w:b/>
                <w:sz w:val="24"/>
                <w:szCs w:val="24"/>
              </w:rPr>
            </w:pPr>
            <w:r w:rsidRPr="006552E3">
              <w:rPr>
                <w:rFonts w:ascii="Times New Roman" w:hAnsi="Times New Roman"/>
                <w:b/>
                <w:sz w:val="24"/>
                <w:szCs w:val="24"/>
              </w:rPr>
              <w:t>KH năm 2013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46086" w:rsidRPr="008243D2" w:rsidRDefault="006552E3" w:rsidP="003902FB">
            <w:pPr>
              <w:spacing w:after="0"/>
              <w:jc w:val="center"/>
              <w:rPr>
                <w:rFonts w:ascii="Times New Roman" w:hAnsi="Times New Roman"/>
                <w:b/>
                <w:sz w:val="24"/>
                <w:szCs w:val="24"/>
              </w:rPr>
            </w:pPr>
            <w:r w:rsidRPr="006552E3">
              <w:rPr>
                <w:rFonts w:ascii="Times New Roman" w:hAnsi="Times New Roman"/>
                <w:b/>
                <w:sz w:val="24"/>
                <w:szCs w:val="24"/>
              </w:rPr>
              <w:t>TH năm 2012</w:t>
            </w:r>
          </w:p>
        </w:tc>
      </w:tr>
      <w:tr w:rsidR="00746086" w:rsidRPr="008243D2" w:rsidTr="00AE62E1">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tcPr>
          <w:p w:rsidR="00746086" w:rsidRPr="008243D2" w:rsidRDefault="006552E3" w:rsidP="003902FB">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1</w:t>
            </w:r>
          </w:p>
        </w:tc>
        <w:tc>
          <w:tcPr>
            <w:tcW w:w="2312" w:type="dxa"/>
            <w:tcBorders>
              <w:top w:val="nil"/>
              <w:left w:val="nil"/>
              <w:bottom w:val="single" w:sz="4" w:space="0" w:color="auto"/>
              <w:right w:val="single" w:sz="4" w:space="0" w:color="auto"/>
            </w:tcBorders>
            <w:shd w:val="clear" w:color="auto" w:fill="auto"/>
            <w:noWrap/>
            <w:vAlign w:val="center"/>
          </w:tcPr>
          <w:p w:rsidR="00746086" w:rsidRPr="008243D2" w:rsidRDefault="006552E3" w:rsidP="003902FB">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 xml:space="preserve">Vốn điều lệ </w:t>
            </w:r>
          </w:p>
        </w:tc>
        <w:tc>
          <w:tcPr>
            <w:tcW w:w="1134" w:type="dxa"/>
            <w:tcBorders>
              <w:top w:val="nil"/>
              <w:left w:val="nil"/>
              <w:bottom w:val="single" w:sz="4" w:space="0" w:color="auto"/>
              <w:right w:val="single" w:sz="4" w:space="0" w:color="auto"/>
            </w:tcBorders>
            <w:shd w:val="clear" w:color="000000" w:fill="FFFFFF"/>
            <w:noWrap/>
            <w:vAlign w:val="bottom"/>
          </w:tcPr>
          <w:p w:rsidR="0074608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 xml:space="preserve">400.000 </w:t>
            </w:r>
          </w:p>
        </w:tc>
        <w:tc>
          <w:tcPr>
            <w:tcW w:w="1071" w:type="dxa"/>
            <w:tcBorders>
              <w:top w:val="single" w:sz="4" w:space="0" w:color="auto"/>
              <w:left w:val="nil"/>
              <w:bottom w:val="single" w:sz="4" w:space="0" w:color="auto"/>
              <w:right w:val="single" w:sz="4" w:space="0" w:color="auto"/>
            </w:tcBorders>
            <w:shd w:val="clear" w:color="000000" w:fill="FFFFFF"/>
            <w:vAlign w:val="bottom"/>
          </w:tcPr>
          <w:p w:rsidR="0074608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400.000</w:t>
            </w:r>
          </w:p>
        </w:tc>
        <w:tc>
          <w:tcPr>
            <w:tcW w:w="1055" w:type="dxa"/>
            <w:tcBorders>
              <w:top w:val="single" w:sz="4" w:space="0" w:color="auto"/>
              <w:left w:val="nil"/>
              <w:bottom w:val="single" w:sz="4" w:space="0" w:color="auto"/>
              <w:right w:val="single" w:sz="4" w:space="0" w:color="auto"/>
            </w:tcBorders>
            <w:shd w:val="clear" w:color="000000" w:fill="FFFFFF"/>
          </w:tcPr>
          <w:p w:rsidR="0074608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400.000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74608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74608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100,00%</w:t>
            </w:r>
          </w:p>
        </w:tc>
      </w:tr>
      <w:tr w:rsidR="00F63C46" w:rsidRPr="008243D2" w:rsidTr="00AE62E1">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tcPr>
          <w:p w:rsidR="00F63C46" w:rsidRPr="008243D2" w:rsidRDefault="006552E3" w:rsidP="003902FB">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2</w:t>
            </w:r>
          </w:p>
        </w:tc>
        <w:tc>
          <w:tcPr>
            <w:tcW w:w="2312" w:type="dxa"/>
            <w:tcBorders>
              <w:top w:val="nil"/>
              <w:left w:val="nil"/>
              <w:bottom w:val="single" w:sz="4" w:space="0" w:color="auto"/>
              <w:right w:val="single" w:sz="4" w:space="0" w:color="auto"/>
            </w:tcBorders>
            <w:shd w:val="clear" w:color="auto" w:fill="auto"/>
            <w:noWrap/>
            <w:vAlign w:val="center"/>
          </w:tcPr>
          <w:p w:rsidR="00F63C46" w:rsidRPr="008243D2" w:rsidRDefault="006552E3" w:rsidP="003902FB">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Tổng doanh thu</w:t>
            </w:r>
          </w:p>
        </w:tc>
        <w:tc>
          <w:tcPr>
            <w:tcW w:w="1134" w:type="dxa"/>
            <w:tcBorders>
              <w:top w:val="nil"/>
              <w:left w:val="nil"/>
              <w:bottom w:val="single" w:sz="4" w:space="0" w:color="auto"/>
              <w:right w:val="single" w:sz="4" w:space="0" w:color="auto"/>
            </w:tcBorders>
            <w:shd w:val="clear" w:color="000000" w:fill="FFFFFF"/>
            <w:noWrap/>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 xml:space="preserve">117.000 </w:t>
            </w:r>
          </w:p>
        </w:tc>
        <w:tc>
          <w:tcPr>
            <w:tcW w:w="1071" w:type="dxa"/>
            <w:tcBorders>
              <w:top w:val="single" w:sz="4" w:space="0" w:color="auto"/>
              <w:left w:val="nil"/>
              <w:bottom w:val="single" w:sz="4" w:space="0" w:color="auto"/>
              <w:right w:val="single" w:sz="4" w:space="0" w:color="auto"/>
            </w:tcBorders>
            <w:shd w:val="clear" w:color="000000" w:fill="FFFFFF"/>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206.489</w:t>
            </w:r>
          </w:p>
        </w:tc>
        <w:tc>
          <w:tcPr>
            <w:tcW w:w="1055" w:type="dxa"/>
            <w:tcBorders>
              <w:top w:val="single" w:sz="4" w:space="0" w:color="auto"/>
              <w:left w:val="nil"/>
              <w:bottom w:val="single" w:sz="4" w:space="0" w:color="auto"/>
              <w:right w:val="single" w:sz="4" w:space="0" w:color="auto"/>
            </w:tcBorders>
            <w:shd w:val="clear" w:color="000000" w:fill="FFFFFF"/>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78.612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176,49%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262,67%</w:t>
            </w:r>
          </w:p>
        </w:tc>
      </w:tr>
      <w:tr w:rsidR="00F63C46" w:rsidRPr="008243D2" w:rsidTr="00AE62E1">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tcPr>
          <w:p w:rsidR="00F63C46" w:rsidRPr="008243D2" w:rsidRDefault="006552E3" w:rsidP="003902FB">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3</w:t>
            </w:r>
          </w:p>
        </w:tc>
        <w:tc>
          <w:tcPr>
            <w:tcW w:w="2312" w:type="dxa"/>
            <w:tcBorders>
              <w:top w:val="nil"/>
              <w:left w:val="nil"/>
              <w:bottom w:val="single" w:sz="4" w:space="0" w:color="auto"/>
              <w:right w:val="single" w:sz="4" w:space="0" w:color="auto"/>
            </w:tcBorders>
            <w:shd w:val="clear" w:color="auto" w:fill="auto"/>
            <w:noWrap/>
            <w:vAlign w:val="center"/>
          </w:tcPr>
          <w:p w:rsidR="00F63C46" w:rsidRPr="008243D2" w:rsidRDefault="006552E3" w:rsidP="003902FB">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Lợi nhuận trước thuế</w:t>
            </w:r>
          </w:p>
        </w:tc>
        <w:tc>
          <w:tcPr>
            <w:tcW w:w="1134" w:type="dxa"/>
            <w:tcBorders>
              <w:top w:val="nil"/>
              <w:left w:val="nil"/>
              <w:bottom w:val="single" w:sz="4" w:space="0" w:color="auto"/>
              <w:right w:val="single" w:sz="4" w:space="0" w:color="auto"/>
            </w:tcBorders>
            <w:shd w:val="clear" w:color="auto" w:fill="auto"/>
            <w:noWrap/>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 xml:space="preserve">5.160 </w:t>
            </w:r>
          </w:p>
        </w:tc>
        <w:tc>
          <w:tcPr>
            <w:tcW w:w="1071" w:type="dxa"/>
            <w:tcBorders>
              <w:top w:val="single" w:sz="4" w:space="0" w:color="auto"/>
              <w:left w:val="nil"/>
              <w:bottom w:val="single" w:sz="4" w:space="0" w:color="auto"/>
              <w:right w:val="single" w:sz="4" w:space="0" w:color="auto"/>
            </w:tcBorders>
            <w:shd w:val="clear" w:color="auto" w:fill="auto"/>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8.855</w:t>
            </w:r>
          </w:p>
        </w:tc>
        <w:tc>
          <w:tcPr>
            <w:tcW w:w="1055" w:type="dxa"/>
            <w:tcBorders>
              <w:top w:val="single" w:sz="4" w:space="0" w:color="auto"/>
              <w:left w:val="nil"/>
              <w:bottom w:val="single" w:sz="4" w:space="0" w:color="auto"/>
              <w:right w:val="single" w:sz="4" w:space="0" w:color="auto"/>
            </w:tcBorders>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2.977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171,61%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297,45%</w:t>
            </w:r>
          </w:p>
        </w:tc>
      </w:tr>
      <w:tr w:rsidR="00F63C46" w:rsidRPr="008243D2" w:rsidTr="00AE62E1">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tcPr>
          <w:p w:rsidR="00F63C46" w:rsidRPr="008243D2" w:rsidRDefault="006552E3" w:rsidP="003902FB">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4</w:t>
            </w:r>
          </w:p>
        </w:tc>
        <w:tc>
          <w:tcPr>
            <w:tcW w:w="2312" w:type="dxa"/>
            <w:tcBorders>
              <w:top w:val="nil"/>
              <w:left w:val="nil"/>
              <w:bottom w:val="single" w:sz="4" w:space="0" w:color="auto"/>
              <w:right w:val="single" w:sz="4" w:space="0" w:color="auto"/>
            </w:tcBorders>
            <w:shd w:val="clear" w:color="auto" w:fill="auto"/>
            <w:noWrap/>
            <w:vAlign w:val="center"/>
          </w:tcPr>
          <w:p w:rsidR="00F63C46" w:rsidRPr="008243D2" w:rsidRDefault="006552E3" w:rsidP="003902FB">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Lợi nhuận sau thuế</w:t>
            </w:r>
          </w:p>
        </w:tc>
        <w:tc>
          <w:tcPr>
            <w:tcW w:w="1134" w:type="dxa"/>
            <w:tcBorders>
              <w:top w:val="nil"/>
              <w:left w:val="nil"/>
              <w:bottom w:val="single" w:sz="4" w:space="0" w:color="auto"/>
              <w:right w:val="single" w:sz="4" w:space="0" w:color="auto"/>
            </w:tcBorders>
            <w:shd w:val="clear" w:color="auto" w:fill="auto"/>
            <w:noWrap/>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 xml:space="preserve">3.870 </w:t>
            </w:r>
          </w:p>
        </w:tc>
        <w:tc>
          <w:tcPr>
            <w:tcW w:w="1071" w:type="dxa"/>
            <w:tcBorders>
              <w:top w:val="single" w:sz="4" w:space="0" w:color="auto"/>
              <w:left w:val="nil"/>
              <w:bottom w:val="single" w:sz="4" w:space="0" w:color="auto"/>
              <w:right w:val="single" w:sz="4" w:space="0" w:color="auto"/>
            </w:tcBorders>
            <w:shd w:val="clear" w:color="auto" w:fill="auto"/>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7.989</w:t>
            </w:r>
          </w:p>
        </w:tc>
        <w:tc>
          <w:tcPr>
            <w:tcW w:w="1055" w:type="dxa"/>
            <w:tcBorders>
              <w:top w:val="single" w:sz="4" w:space="0" w:color="auto"/>
              <w:left w:val="nil"/>
              <w:bottom w:val="single" w:sz="4" w:space="0" w:color="auto"/>
              <w:right w:val="single" w:sz="4" w:space="0" w:color="auto"/>
            </w:tcBorders>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2.206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206,43%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C46" w:rsidRPr="008243D2" w:rsidRDefault="006552E3" w:rsidP="003902FB">
            <w:pPr>
              <w:spacing w:before="40" w:after="40"/>
              <w:jc w:val="right"/>
              <w:rPr>
                <w:rFonts w:ascii="Times New Roman" w:hAnsi="Times New Roman"/>
                <w:sz w:val="24"/>
                <w:szCs w:val="24"/>
              </w:rPr>
            </w:pPr>
            <w:r w:rsidRPr="006552E3">
              <w:rPr>
                <w:rFonts w:ascii="Times New Roman" w:hAnsi="Times New Roman"/>
                <w:sz w:val="24"/>
                <w:szCs w:val="24"/>
              </w:rPr>
              <w:t>362,15%</w:t>
            </w:r>
          </w:p>
        </w:tc>
      </w:tr>
      <w:tr w:rsidR="00F63C46" w:rsidRPr="008243D2" w:rsidTr="00AE62E1">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tcPr>
          <w:p w:rsidR="00F63C46" w:rsidRPr="008243D2" w:rsidRDefault="006552E3" w:rsidP="00CC7F2E">
            <w:pPr>
              <w:spacing w:after="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5</w:t>
            </w:r>
          </w:p>
        </w:tc>
        <w:tc>
          <w:tcPr>
            <w:tcW w:w="2312" w:type="dxa"/>
            <w:tcBorders>
              <w:top w:val="nil"/>
              <w:left w:val="nil"/>
              <w:bottom w:val="single" w:sz="4" w:space="0" w:color="auto"/>
              <w:right w:val="single" w:sz="4" w:space="0" w:color="auto"/>
            </w:tcBorders>
            <w:shd w:val="clear" w:color="auto" w:fill="auto"/>
            <w:noWrap/>
            <w:vAlign w:val="center"/>
          </w:tcPr>
          <w:p w:rsidR="00F63C46" w:rsidRPr="008243D2" w:rsidRDefault="006552E3" w:rsidP="00CC7F2E">
            <w:pPr>
              <w:spacing w:after="0" w:line="240" w:lineRule="auto"/>
              <w:rPr>
                <w:rFonts w:ascii="Times New Roman" w:eastAsia="Times New Roman" w:hAnsi="Times New Roman"/>
                <w:sz w:val="24"/>
                <w:szCs w:val="24"/>
              </w:rPr>
            </w:pPr>
            <w:r w:rsidRPr="006552E3">
              <w:rPr>
                <w:rFonts w:ascii="Times New Roman" w:eastAsia="Times New Roman" w:hAnsi="Times New Roman"/>
                <w:sz w:val="24"/>
                <w:szCs w:val="24"/>
              </w:rPr>
              <w:t>Tỷ suất lợi nhuận sau thuế/Vốn điều lệ</w:t>
            </w:r>
          </w:p>
        </w:tc>
        <w:tc>
          <w:tcPr>
            <w:tcW w:w="1134" w:type="dxa"/>
            <w:tcBorders>
              <w:top w:val="nil"/>
              <w:left w:val="nil"/>
              <w:bottom w:val="single" w:sz="4" w:space="0" w:color="auto"/>
              <w:right w:val="single" w:sz="4" w:space="0" w:color="auto"/>
            </w:tcBorders>
            <w:shd w:val="clear" w:color="auto" w:fill="auto"/>
            <w:noWrap/>
            <w:vAlign w:val="bottom"/>
          </w:tcPr>
          <w:p w:rsidR="00F63C46" w:rsidRPr="008243D2" w:rsidRDefault="006552E3" w:rsidP="00693583">
            <w:pPr>
              <w:spacing w:before="120" w:after="120"/>
              <w:jc w:val="right"/>
              <w:rPr>
                <w:rFonts w:ascii="Times New Roman" w:hAnsi="Times New Roman"/>
                <w:sz w:val="24"/>
                <w:szCs w:val="24"/>
              </w:rPr>
            </w:pPr>
            <w:r w:rsidRPr="006552E3">
              <w:rPr>
                <w:rFonts w:ascii="Times New Roman" w:hAnsi="Times New Roman"/>
                <w:sz w:val="24"/>
                <w:szCs w:val="24"/>
              </w:rPr>
              <w:t>0,97%</w:t>
            </w:r>
          </w:p>
        </w:tc>
        <w:tc>
          <w:tcPr>
            <w:tcW w:w="1071" w:type="dxa"/>
            <w:tcBorders>
              <w:top w:val="single" w:sz="4" w:space="0" w:color="auto"/>
              <w:left w:val="nil"/>
              <w:bottom w:val="single" w:sz="4" w:space="0" w:color="auto"/>
              <w:right w:val="single" w:sz="4" w:space="0" w:color="auto"/>
            </w:tcBorders>
            <w:shd w:val="clear" w:color="auto" w:fill="auto"/>
            <w:vAlign w:val="bottom"/>
          </w:tcPr>
          <w:p w:rsidR="00F63C46" w:rsidRPr="008243D2" w:rsidRDefault="006552E3" w:rsidP="00693583">
            <w:pPr>
              <w:spacing w:before="120" w:after="120"/>
              <w:jc w:val="right"/>
              <w:rPr>
                <w:rFonts w:ascii="Times New Roman" w:hAnsi="Times New Roman"/>
                <w:sz w:val="24"/>
                <w:szCs w:val="24"/>
              </w:rPr>
            </w:pPr>
            <w:r w:rsidRPr="006552E3">
              <w:rPr>
                <w:rFonts w:ascii="Times New Roman" w:hAnsi="Times New Roman"/>
                <w:sz w:val="24"/>
                <w:szCs w:val="24"/>
              </w:rPr>
              <w:t>2,00%</w:t>
            </w:r>
          </w:p>
        </w:tc>
        <w:tc>
          <w:tcPr>
            <w:tcW w:w="1055" w:type="dxa"/>
            <w:tcBorders>
              <w:top w:val="single" w:sz="4" w:space="0" w:color="auto"/>
              <w:left w:val="nil"/>
              <w:bottom w:val="single" w:sz="4" w:space="0" w:color="auto"/>
              <w:right w:val="single" w:sz="4" w:space="0" w:color="auto"/>
            </w:tcBorders>
          </w:tcPr>
          <w:p w:rsidR="00F63C46" w:rsidRPr="008243D2" w:rsidRDefault="006552E3" w:rsidP="00693583">
            <w:pPr>
              <w:spacing w:before="120" w:after="120"/>
              <w:jc w:val="right"/>
              <w:rPr>
                <w:rFonts w:ascii="Times New Roman" w:hAnsi="Times New Roman"/>
                <w:sz w:val="24"/>
                <w:szCs w:val="24"/>
              </w:rPr>
            </w:pPr>
            <w:r w:rsidRPr="006552E3">
              <w:rPr>
                <w:rFonts w:ascii="Times New Roman" w:hAnsi="Times New Roman"/>
                <w:sz w:val="24"/>
                <w:szCs w:val="24"/>
              </w:rPr>
              <w:t>0,55%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63C46" w:rsidRPr="008243D2" w:rsidRDefault="006552E3" w:rsidP="00E65FE8">
            <w:pPr>
              <w:spacing w:before="120" w:after="120"/>
              <w:jc w:val="right"/>
              <w:rPr>
                <w:rFonts w:ascii="Times New Roman" w:hAnsi="Times New Roman"/>
                <w:sz w:val="24"/>
                <w:szCs w:val="24"/>
              </w:rPr>
            </w:pPr>
            <w:r w:rsidRPr="006552E3">
              <w:rPr>
                <w:rFonts w:ascii="Times New Roman" w:hAnsi="Times New Roman"/>
                <w:sz w:val="24"/>
                <w:szCs w:val="24"/>
              </w:rPr>
              <w:t>206,43%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F63C46" w:rsidRPr="008243D2" w:rsidRDefault="006552E3" w:rsidP="00693583">
            <w:pPr>
              <w:spacing w:before="120" w:after="120"/>
              <w:jc w:val="right"/>
              <w:rPr>
                <w:rFonts w:ascii="Times New Roman" w:hAnsi="Times New Roman"/>
                <w:sz w:val="24"/>
                <w:szCs w:val="24"/>
              </w:rPr>
            </w:pPr>
            <w:r w:rsidRPr="006552E3">
              <w:rPr>
                <w:rFonts w:ascii="Times New Roman" w:hAnsi="Times New Roman"/>
                <w:sz w:val="24"/>
                <w:szCs w:val="24"/>
              </w:rPr>
              <w:t>362,15%</w:t>
            </w:r>
          </w:p>
        </w:tc>
      </w:tr>
      <w:tr w:rsidR="00F63C46" w:rsidRPr="008243D2" w:rsidTr="00AE62E1">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tcPr>
          <w:p w:rsidR="00F63C46" w:rsidRPr="008243D2" w:rsidRDefault="006552E3" w:rsidP="00CC7F2E">
            <w:pPr>
              <w:spacing w:after="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6</w:t>
            </w:r>
          </w:p>
        </w:tc>
        <w:tc>
          <w:tcPr>
            <w:tcW w:w="2312" w:type="dxa"/>
            <w:tcBorders>
              <w:top w:val="nil"/>
              <w:left w:val="nil"/>
              <w:bottom w:val="single" w:sz="4" w:space="0" w:color="auto"/>
              <w:right w:val="single" w:sz="4" w:space="0" w:color="auto"/>
            </w:tcBorders>
            <w:shd w:val="clear" w:color="auto" w:fill="auto"/>
            <w:noWrap/>
            <w:vAlign w:val="center"/>
          </w:tcPr>
          <w:p w:rsidR="00F63C46" w:rsidRPr="008243D2" w:rsidRDefault="006552E3" w:rsidP="00CC7F2E">
            <w:pPr>
              <w:spacing w:after="0" w:line="240" w:lineRule="auto"/>
              <w:rPr>
                <w:rFonts w:ascii="Times New Roman" w:eastAsia="Times New Roman" w:hAnsi="Times New Roman"/>
                <w:sz w:val="24"/>
                <w:szCs w:val="24"/>
              </w:rPr>
            </w:pPr>
            <w:r w:rsidRPr="006552E3">
              <w:rPr>
                <w:rFonts w:ascii="Times New Roman" w:eastAsia="Times New Roman" w:hAnsi="Times New Roman"/>
                <w:sz w:val="24"/>
                <w:szCs w:val="24"/>
              </w:rPr>
              <w:t>Thuế và các khoản phải nộp ngân sách</w:t>
            </w:r>
          </w:p>
        </w:tc>
        <w:tc>
          <w:tcPr>
            <w:tcW w:w="1134" w:type="dxa"/>
            <w:tcBorders>
              <w:top w:val="nil"/>
              <w:left w:val="nil"/>
              <w:bottom w:val="single" w:sz="4" w:space="0" w:color="auto"/>
              <w:right w:val="single" w:sz="4" w:space="0" w:color="auto"/>
            </w:tcBorders>
            <w:shd w:val="clear" w:color="auto" w:fill="auto"/>
            <w:noWrap/>
            <w:vAlign w:val="bottom"/>
          </w:tcPr>
          <w:p w:rsidR="00F63C46" w:rsidRPr="008243D2" w:rsidRDefault="006552E3" w:rsidP="00693583">
            <w:pPr>
              <w:spacing w:before="120" w:after="120"/>
              <w:jc w:val="right"/>
              <w:rPr>
                <w:rFonts w:ascii="Times New Roman" w:hAnsi="Times New Roman"/>
                <w:sz w:val="24"/>
                <w:szCs w:val="24"/>
              </w:rPr>
            </w:pPr>
            <w:r w:rsidRPr="006552E3">
              <w:rPr>
                <w:rFonts w:ascii="Times New Roman" w:hAnsi="Times New Roman"/>
                <w:sz w:val="24"/>
                <w:szCs w:val="24"/>
              </w:rPr>
              <w:t>6.090</w:t>
            </w:r>
          </w:p>
        </w:tc>
        <w:tc>
          <w:tcPr>
            <w:tcW w:w="1071" w:type="dxa"/>
            <w:tcBorders>
              <w:top w:val="single" w:sz="4" w:space="0" w:color="auto"/>
              <w:left w:val="nil"/>
              <w:bottom w:val="single" w:sz="4" w:space="0" w:color="auto"/>
              <w:right w:val="single" w:sz="4" w:space="0" w:color="auto"/>
            </w:tcBorders>
            <w:shd w:val="clear" w:color="auto" w:fill="auto"/>
            <w:vAlign w:val="bottom"/>
          </w:tcPr>
          <w:p w:rsidR="00F63C46" w:rsidRPr="008243D2" w:rsidRDefault="006552E3" w:rsidP="00693583">
            <w:pPr>
              <w:spacing w:before="120" w:after="120"/>
              <w:jc w:val="right"/>
              <w:rPr>
                <w:rFonts w:ascii="Times New Roman" w:hAnsi="Times New Roman"/>
                <w:sz w:val="24"/>
                <w:szCs w:val="24"/>
              </w:rPr>
            </w:pPr>
            <w:r w:rsidRPr="006552E3">
              <w:rPr>
                <w:rFonts w:ascii="Times New Roman" w:hAnsi="Times New Roman"/>
                <w:sz w:val="24"/>
                <w:szCs w:val="24"/>
              </w:rPr>
              <w:t>5.491</w:t>
            </w:r>
          </w:p>
        </w:tc>
        <w:tc>
          <w:tcPr>
            <w:tcW w:w="1055" w:type="dxa"/>
            <w:tcBorders>
              <w:top w:val="single" w:sz="4" w:space="0" w:color="auto"/>
              <w:left w:val="nil"/>
              <w:bottom w:val="single" w:sz="4" w:space="0" w:color="auto"/>
              <w:right w:val="single" w:sz="4" w:space="0" w:color="auto"/>
            </w:tcBorders>
          </w:tcPr>
          <w:p w:rsidR="00F63C46" w:rsidRPr="008243D2" w:rsidRDefault="006552E3" w:rsidP="00693583">
            <w:pPr>
              <w:spacing w:before="120" w:after="120"/>
              <w:jc w:val="right"/>
              <w:rPr>
                <w:rFonts w:ascii="Times New Roman" w:hAnsi="Times New Roman"/>
                <w:sz w:val="24"/>
                <w:szCs w:val="24"/>
              </w:rPr>
            </w:pPr>
            <w:r w:rsidRPr="006552E3">
              <w:rPr>
                <w:rFonts w:ascii="Times New Roman" w:hAnsi="Times New Roman"/>
                <w:sz w:val="24"/>
                <w:szCs w:val="24"/>
              </w:rPr>
              <w:t>3.194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F63C46" w:rsidRPr="008243D2" w:rsidRDefault="006552E3" w:rsidP="00E65FE8">
            <w:pPr>
              <w:spacing w:before="120" w:after="120"/>
              <w:jc w:val="right"/>
              <w:rPr>
                <w:rFonts w:ascii="Times New Roman" w:hAnsi="Times New Roman"/>
                <w:sz w:val="24"/>
                <w:szCs w:val="24"/>
              </w:rPr>
            </w:pPr>
            <w:r w:rsidRPr="006552E3">
              <w:rPr>
                <w:rFonts w:ascii="Times New Roman" w:hAnsi="Times New Roman"/>
                <w:sz w:val="24"/>
                <w:szCs w:val="24"/>
              </w:rPr>
              <w:t>90,16%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F63C46" w:rsidRPr="008243D2" w:rsidRDefault="006552E3" w:rsidP="00693583">
            <w:pPr>
              <w:spacing w:before="120" w:after="120"/>
              <w:jc w:val="right"/>
              <w:rPr>
                <w:rFonts w:ascii="Times New Roman" w:hAnsi="Times New Roman"/>
                <w:sz w:val="24"/>
                <w:szCs w:val="24"/>
              </w:rPr>
            </w:pPr>
            <w:r w:rsidRPr="006552E3">
              <w:rPr>
                <w:rFonts w:ascii="Times New Roman" w:hAnsi="Times New Roman"/>
                <w:sz w:val="24"/>
                <w:szCs w:val="24"/>
              </w:rPr>
              <w:t>171,92%</w:t>
            </w:r>
          </w:p>
        </w:tc>
      </w:tr>
    </w:tbl>
    <w:p w:rsidR="006376FC" w:rsidRPr="008243D2" w:rsidRDefault="006552E3" w:rsidP="008243D2">
      <w:pPr>
        <w:pStyle w:val="0I"/>
        <w:numPr>
          <w:ilvl w:val="0"/>
          <w:numId w:val="19"/>
        </w:numPr>
        <w:spacing w:line="240" w:lineRule="auto"/>
        <w:ind w:left="0" w:firstLine="567"/>
        <w:jc w:val="both"/>
        <w:rPr>
          <w:i/>
          <w:sz w:val="26"/>
          <w:szCs w:val="26"/>
        </w:rPr>
      </w:pPr>
      <w:r w:rsidRPr="006552E3">
        <w:rPr>
          <w:i/>
          <w:sz w:val="26"/>
          <w:szCs w:val="26"/>
        </w:rPr>
        <w:t>Cơ cấu vốn góp tại thời điểm 31/12/2013:</w:t>
      </w:r>
    </w:p>
    <w:p w:rsidR="003902FB" w:rsidRPr="008243D2" w:rsidRDefault="006552E3" w:rsidP="008243D2">
      <w:pPr>
        <w:pStyle w:val="0I"/>
        <w:numPr>
          <w:ilvl w:val="0"/>
          <w:numId w:val="0"/>
        </w:numPr>
        <w:spacing w:line="240" w:lineRule="auto"/>
        <w:ind w:left="567"/>
        <w:jc w:val="right"/>
        <w:rPr>
          <w:b w:val="0"/>
          <w:i/>
          <w:sz w:val="26"/>
          <w:szCs w:val="26"/>
        </w:rPr>
      </w:pPr>
      <w:r w:rsidRPr="006552E3">
        <w:rPr>
          <w:b w:val="0"/>
          <w:i/>
          <w:sz w:val="26"/>
          <w:szCs w:val="26"/>
        </w:rPr>
        <w:t>Đvt: tr. đồng</w:t>
      </w:r>
    </w:p>
    <w:tbl>
      <w:tblPr>
        <w:tblW w:w="9077" w:type="dxa"/>
        <w:tblInd w:w="108" w:type="dxa"/>
        <w:tblLook w:val="04A0"/>
      </w:tblPr>
      <w:tblGrid>
        <w:gridCol w:w="643"/>
        <w:gridCol w:w="2051"/>
        <w:gridCol w:w="1275"/>
        <w:gridCol w:w="1985"/>
        <w:gridCol w:w="1701"/>
        <w:gridCol w:w="1422"/>
      </w:tblGrid>
      <w:tr w:rsidR="006376FC" w:rsidRPr="008243D2" w:rsidTr="003902FB">
        <w:trPr>
          <w:trHeight w:val="191"/>
        </w:trPr>
        <w:tc>
          <w:tcPr>
            <w:tcW w:w="6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A23B72">
            <w:pPr>
              <w:widowControl w:val="0"/>
              <w:spacing w:before="60" w:after="60" w:line="264" w:lineRule="auto"/>
              <w:jc w:val="center"/>
              <w:rPr>
                <w:rFonts w:ascii="Times New Roman" w:hAnsi="Times New Roman"/>
                <w:bCs/>
                <w:sz w:val="24"/>
                <w:szCs w:val="24"/>
              </w:rPr>
            </w:pPr>
            <w:r w:rsidRPr="006552E3">
              <w:rPr>
                <w:rFonts w:ascii="Times New Roman" w:hAnsi="Times New Roman"/>
                <w:bCs/>
                <w:sz w:val="24"/>
                <w:szCs w:val="24"/>
              </w:rPr>
              <w:t>STT</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A23B72">
            <w:pPr>
              <w:widowControl w:val="0"/>
              <w:spacing w:before="60" w:after="60" w:line="264" w:lineRule="auto"/>
              <w:jc w:val="center"/>
              <w:rPr>
                <w:rFonts w:ascii="Times New Roman" w:hAnsi="Times New Roman"/>
                <w:bCs/>
                <w:sz w:val="24"/>
                <w:szCs w:val="24"/>
              </w:rPr>
            </w:pPr>
            <w:r w:rsidRPr="006552E3">
              <w:rPr>
                <w:rFonts w:ascii="Times New Roman" w:hAnsi="Times New Roman"/>
                <w:bCs/>
                <w:sz w:val="24"/>
                <w:szCs w:val="24"/>
              </w:rPr>
              <w:t>Tên công ty</w:t>
            </w:r>
          </w:p>
        </w:tc>
        <w:tc>
          <w:tcPr>
            <w:tcW w:w="6383" w:type="dxa"/>
            <w:gridSpan w:val="4"/>
            <w:tcBorders>
              <w:top w:val="single" w:sz="4" w:space="0" w:color="auto"/>
              <w:left w:val="nil"/>
              <w:bottom w:val="single" w:sz="4" w:space="0" w:color="auto"/>
              <w:right w:val="single" w:sz="4" w:space="0" w:color="000000"/>
            </w:tcBorders>
            <w:shd w:val="clear" w:color="auto" w:fill="auto"/>
            <w:noWrap/>
            <w:vAlign w:val="center"/>
          </w:tcPr>
          <w:p w:rsidR="006376FC" w:rsidRPr="008243D2" w:rsidRDefault="006552E3" w:rsidP="00A23B72">
            <w:pPr>
              <w:widowControl w:val="0"/>
              <w:spacing w:before="60" w:after="60" w:line="264" w:lineRule="auto"/>
              <w:jc w:val="center"/>
              <w:rPr>
                <w:rFonts w:ascii="Times New Roman" w:hAnsi="Times New Roman"/>
                <w:bCs/>
                <w:sz w:val="24"/>
                <w:szCs w:val="24"/>
              </w:rPr>
            </w:pPr>
            <w:r w:rsidRPr="006552E3">
              <w:rPr>
                <w:rFonts w:ascii="Times New Roman" w:hAnsi="Times New Roman"/>
                <w:bCs/>
                <w:sz w:val="24"/>
                <w:szCs w:val="24"/>
              </w:rPr>
              <w:t>Cơ cấu vốn góp</w:t>
            </w:r>
          </w:p>
        </w:tc>
      </w:tr>
      <w:tr w:rsidR="00723875" w:rsidRPr="008243D2" w:rsidTr="003902FB">
        <w:trPr>
          <w:trHeight w:val="183"/>
        </w:trPr>
        <w:tc>
          <w:tcPr>
            <w:tcW w:w="643" w:type="dxa"/>
            <w:vMerge/>
            <w:tcBorders>
              <w:top w:val="single" w:sz="4" w:space="0" w:color="auto"/>
              <w:left w:val="single" w:sz="4" w:space="0" w:color="auto"/>
              <w:bottom w:val="single" w:sz="4" w:space="0" w:color="auto"/>
              <w:right w:val="single" w:sz="4" w:space="0" w:color="auto"/>
            </w:tcBorders>
            <w:vAlign w:val="center"/>
          </w:tcPr>
          <w:p w:rsidR="006376FC" w:rsidRPr="008243D2" w:rsidRDefault="006376FC" w:rsidP="00A23B72">
            <w:pPr>
              <w:keepNext/>
              <w:keepLines/>
              <w:widowControl w:val="0"/>
              <w:spacing w:before="60" w:after="60" w:line="264" w:lineRule="auto"/>
              <w:outlineLvl w:val="0"/>
              <w:rPr>
                <w:rFonts w:ascii="Times New Roman" w:hAnsi="Times New Roman"/>
                <w:bCs/>
                <w:sz w:val="24"/>
                <w:szCs w:val="24"/>
              </w:rPr>
            </w:pPr>
          </w:p>
        </w:tc>
        <w:tc>
          <w:tcPr>
            <w:tcW w:w="2051" w:type="dxa"/>
            <w:vMerge/>
            <w:tcBorders>
              <w:top w:val="single" w:sz="4" w:space="0" w:color="auto"/>
              <w:left w:val="single" w:sz="4" w:space="0" w:color="auto"/>
              <w:bottom w:val="single" w:sz="4" w:space="0" w:color="auto"/>
              <w:right w:val="single" w:sz="4" w:space="0" w:color="auto"/>
            </w:tcBorders>
            <w:vAlign w:val="center"/>
          </w:tcPr>
          <w:p w:rsidR="006376FC" w:rsidRPr="008243D2" w:rsidRDefault="006376FC" w:rsidP="00A23B72">
            <w:pPr>
              <w:keepNext/>
              <w:keepLines/>
              <w:widowControl w:val="0"/>
              <w:spacing w:before="60" w:after="60" w:line="264" w:lineRule="auto"/>
              <w:outlineLvl w:val="0"/>
              <w:rPr>
                <w:rFonts w:ascii="Times New Roman" w:hAnsi="Times New Roman"/>
                <w:bCs/>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3902FB">
            <w:pPr>
              <w:widowControl w:val="0"/>
              <w:spacing w:before="20" w:after="20" w:line="264" w:lineRule="auto"/>
              <w:jc w:val="center"/>
              <w:rPr>
                <w:rFonts w:ascii="Times New Roman" w:hAnsi="Times New Roman"/>
                <w:bCs/>
                <w:sz w:val="24"/>
                <w:szCs w:val="24"/>
              </w:rPr>
            </w:pPr>
            <w:r w:rsidRPr="006552E3">
              <w:rPr>
                <w:rFonts w:ascii="Times New Roman" w:hAnsi="Times New Roman"/>
                <w:bCs/>
                <w:sz w:val="24"/>
                <w:szCs w:val="24"/>
              </w:rPr>
              <w:t>PTSC</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3902FB">
            <w:pPr>
              <w:widowControl w:val="0"/>
              <w:spacing w:before="20" w:after="20" w:line="264" w:lineRule="auto"/>
              <w:jc w:val="center"/>
              <w:rPr>
                <w:rFonts w:ascii="Times New Roman" w:hAnsi="Times New Roman"/>
                <w:bCs/>
                <w:sz w:val="24"/>
                <w:szCs w:val="24"/>
              </w:rPr>
            </w:pPr>
            <w:r w:rsidRPr="006552E3">
              <w:rPr>
                <w:rFonts w:ascii="Times New Roman" w:hAnsi="Times New Roman"/>
                <w:bCs/>
                <w:sz w:val="24"/>
                <w:szCs w:val="24"/>
              </w:rPr>
              <w:t>Các cổ đông khác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3902FB">
            <w:pPr>
              <w:widowControl w:val="0"/>
              <w:spacing w:before="20" w:after="20" w:line="264" w:lineRule="auto"/>
              <w:jc w:val="center"/>
              <w:rPr>
                <w:rFonts w:ascii="Times New Roman" w:hAnsi="Times New Roman"/>
                <w:bCs/>
                <w:sz w:val="24"/>
                <w:szCs w:val="24"/>
              </w:rPr>
            </w:pPr>
            <w:r w:rsidRPr="006552E3">
              <w:rPr>
                <w:rFonts w:ascii="Times New Roman" w:hAnsi="Times New Roman"/>
                <w:bCs/>
                <w:sz w:val="24"/>
                <w:szCs w:val="24"/>
              </w:rPr>
              <w:t>PVFC Capital</w:t>
            </w:r>
          </w:p>
        </w:tc>
        <w:tc>
          <w:tcPr>
            <w:tcW w:w="1422" w:type="dxa"/>
            <w:tcBorders>
              <w:top w:val="nil"/>
              <w:left w:val="single" w:sz="4" w:space="0" w:color="auto"/>
              <w:bottom w:val="single" w:sz="4" w:space="0" w:color="auto"/>
              <w:right w:val="single" w:sz="4" w:space="0" w:color="auto"/>
            </w:tcBorders>
            <w:shd w:val="clear" w:color="auto" w:fill="auto"/>
            <w:noWrap/>
            <w:vAlign w:val="center"/>
          </w:tcPr>
          <w:p w:rsidR="006376FC" w:rsidRPr="008243D2" w:rsidRDefault="006552E3" w:rsidP="003902FB">
            <w:pPr>
              <w:widowControl w:val="0"/>
              <w:spacing w:before="20" w:after="20" w:line="264" w:lineRule="auto"/>
              <w:jc w:val="center"/>
              <w:rPr>
                <w:rFonts w:ascii="Times New Roman" w:hAnsi="Times New Roman"/>
                <w:bCs/>
                <w:sz w:val="24"/>
                <w:szCs w:val="24"/>
              </w:rPr>
            </w:pPr>
            <w:r w:rsidRPr="006552E3">
              <w:rPr>
                <w:rFonts w:ascii="Times New Roman" w:hAnsi="Times New Roman"/>
                <w:bCs/>
                <w:sz w:val="24"/>
                <w:szCs w:val="24"/>
              </w:rPr>
              <w:t>Tổng cộng</w:t>
            </w:r>
          </w:p>
        </w:tc>
      </w:tr>
      <w:tr w:rsidR="00723875" w:rsidRPr="008243D2" w:rsidTr="00AE62E1">
        <w:trPr>
          <w:trHeight w:val="315"/>
        </w:trPr>
        <w:tc>
          <w:tcPr>
            <w:tcW w:w="643" w:type="dxa"/>
            <w:tcBorders>
              <w:top w:val="nil"/>
              <w:left w:val="single" w:sz="4" w:space="0" w:color="auto"/>
              <w:bottom w:val="nil"/>
              <w:right w:val="single" w:sz="4" w:space="0" w:color="auto"/>
            </w:tcBorders>
            <w:shd w:val="clear" w:color="auto" w:fill="auto"/>
            <w:noWrap/>
            <w:vAlign w:val="bottom"/>
          </w:tcPr>
          <w:p w:rsidR="006376FC" w:rsidRPr="008243D2" w:rsidRDefault="006552E3" w:rsidP="003902FB">
            <w:pPr>
              <w:widowControl w:val="0"/>
              <w:spacing w:before="40" w:after="40" w:line="264" w:lineRule="auto"/>
              <w:jc w:val="center"/>
              <w:rPr>
                <w:rFonts w:ascii="Times New Roman" w:hAnsi="Times New Roman"/>
                <w:sz w:val="24"/>
                <w:szCs w:val="24"/>
              </w:rPr>
            </w:pPr>
            <w:r w:rsidRPr="006552E3">
              <w:rPr>
                <w:rFonts w:ascii="Times New Roman" w:hAnsi="Times New Roman"/>
                <w:sz w:val="24"/>
                <w:szCs w:val="24"/>
              </w:rPr>
              <w:t>1</w:t>
            </w:r>
          </w:p>
        </w:tc>
        <w:tc>
          <w:tcPr>
            <w:tcW w:w="2051" w:type="dxa"/>
            <w:tcBorders>
              <w:top w:val="nil"/>
              <w:left w:val="nil"/>
              <w:bottom w:val="nil"/>
              <w:right w:val="single" w:sz="4" w:space="0" w:color="auto"/>
            </w:tcBorders>
            <w:shd w:val="clear" w:color="auto" w:fill="auto"/>
            <w:noWrap/>
            <w:vAlign w:val="bottom"/>
          </w:tcPr>
          <w:p w:rsidR="006376FC" w:rsidRPr="008243D2" w:rsidRDefault="006552E3" w:rsidP="003902FB">
            <w:pPr>
              <w:widowControl w:val="0"/>
              <w:spacing w:before="40" w:after="40" w:line="264" w:lineRule="auto"/>
              <w:rPr>
                <w:rFonts w:ascii="Times New Roman" w:hAnsi="Times New Roman"/>
                <w:sz w:val="24"/>
                <w:szCs w:val="24"/>
              </w:rPr>
            </w:pPr>
            <w:r w:rsidRPr="006552E3">
              <w:rPr>
                <w:rFonts w:ascii="Times New Roman" w:hAnsi="Times New Roman"/>
                <w:sz w:val="24"/>
                <w:szCs w:val="24"/>
              </w:rPr>
              <w:t>PTSC Thanh Hóa</w:t>
            </w:r>
          </w:p>
        </w:tc>
        <w:tc>
          <w:tcPr>
            <w:tcW w:w="1275" w:type="dxa"/>
            <w:tcBorders>
              <w:top w:val="nil"/>
              <w:left w:val="single" w:sz="4" w:space="0" w:color="auto"/>
              <w:bottom w:val="dotted"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218.773</w:t>
            </w:r>
          </w:p>
        </w:tc>
        <w:tc>
          <w:tcPr>
            <w:tcW w:w="1985" w:type="dxa"/>
            <w:tcBorders>
              <w:top w:val="single" w:sz="4" w:space="0" w:color="auto"/>
              <w:left w:val="single" w:sz="4" w:space="0" w:color="auto"/>
              <w:bottom w:val="nil"/>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6.227</w:t>
            </w:r>
          </w:p>
        </w:tc>
        <w:tc>
          <w:tcPr>
            <w:tcW w:w="1701" w:type="dxa"/>
            <w:tcBorders>
              <w:top w:val="nil"/>
              <w:left w:val="single" w:sz="4" w:space="0" w:color="auto"/>
              <w:bottom w:val="dotted"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175.000</w:t>
            </w:r>
          </w:p>
        </w:tc>
        <w:tc>
          <w:tcPr>
            <w:tcW w:w="1422" w:type="dxa"/>
            <w:tcBorders>
              <w:top w:val="nil"/>
              <w:left w:val="single" w:sz="4" w:space="0" w:color="auto"/>
              <w:bottom w:val="dotted"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400.000</w:t>
            </w:r>
          </w:p>
        </w:tc>
      </w:tr>
      <w:tr w:rsidR="00723875" w:rsidRPr="008243D2" w:rsidTr="003902FB">
        <w:trPr>
          <w:trHeight w:val="58"/>
        </w:trPr>
        <w:tc>
          <w:tcPr>
            <w:tcW w:w="643"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center"/>
              <w:rPr>
                <w:rFonts w:ascii="Times New Roman" w:hAnsi="Times New Roman"/>
                <w:sz w:val="24"/>
                <w:szCs w:val="24"/>
              </w:rPr>
            </w:pPr>
            <w:r w:rsidRPr="006552E3">
              <w:rPr>
                <w:rFonts w:ascii="Times New Roman" w:hAnsi="Times New Roman"/>
                <w:sz w:val="24"/>
                <w:szCs w:val="24"/>
              </w:rPr>
              <w:t> </w:t>
            </w:r>
          </w:p>
        </w:tc>
        <w:tc>
          <w:tcPr>
            <w:tcW w:w="2051" w:type="dxa"/>
            <w:tcBorders>
              <w:top w:val="dotted" w:sz="4" w:space="0" w:color="auto"/>
              <w:left w:val="nil"/>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center"/>
              <w:rPr>
                <w:rFonts w:ascii="Times New Roman" w:hAnsi="Times New Roman"/>
                <w:sz w:val="24"/>
                <w:szCs w:val="24"/>
              </w:rPr>
            </w:pPr>
            <w:r w:rsidRPr="006552E3">
              <w:rPr>
                <w:rFonts w:ascii="Times New Roman" w:hAnsi="Times New Roman"/>
                <w:sz w:val="24"/>
                <w:szCs w:val="24"/>
              </w:rPr>
              <w:t>Tỷ lệ %</w:t>
            </w:r>
          </w:p>
        </w:tc>
        <w:tc>
          <w:tcPr>
            <w:tcW w:w="1275"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54,69%</w:t>
            </w:r>
          </w:p>
        </w:tc>
        <w:tc>
          <w:tcPr>
            <w:tcW w:w="1985"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1,56%</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43,75%</w:t>
            </w:r>
          </w:p>
        </w:tc>
        <w:tc>
          <w:tcPr>
            <w:tcW w:w="1422"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100,00%</w:t>
            </w:r>
          </w:p>
        </w:tc>
      </w:tr>
    </w:tbl>
    <w:p w:rsidR="006376FC" w:rsidRPr="008243D2" w:rsidRDefault="006552E3" w:rsidP="00E650A5">
      <w:pPr>
        <w:pStyle w:val="0I"/>
        <w:numPr>
          <w:ilvl w:val="0"/>
          <w:numId w:val="21"/>
        </w:numPr>
        <w:tabs>
          <w:tab w:val="left" w:pos="851"/>
        </w:tabs>
        <w:spacing w:line="240" w:lineRule="auto"/>
        <w:ind w:left="0" w:firstLine="567"/>
        <w:jc w:val="both"/>
        <w:rPr>
          <w:sz w:val="26"/>
          <w:szCs w:val="26"/>
        </w:rPr>
      </w:pPr>
      <w:r w:rsidRPr="006552E3">
        <w:rPr>
          <w:sz w:val="26"/>
          <w:szCs w:val="26"/>
        </w:rPr>
        <w:lastRenderedPageBreak/>
        <w:t>Công tác đầu tư xây dựng cơ bản và mua sắm thiết bị</w:t>
      </w:r>
    </w:p>
    <w:p w:rsidR="00EF10E7" w:rsidRPr="008243D2" w:rsidRDefault="006552E3" w:rsidP="00EF10E7">
      <w:pPr>
        <w:pStyle w:val="0Paragraph"/>
        <w:spacing w:before="120" w:line="276" w:lineRule="auto"/>
        <w:ind w:firstLine="567"/>
        <w:jc w:val="both"/>
        <w:rPr>
          <w:sz w:val="26"/>
          <w:szCs w:val="26"/>
        </w:rPr>
      </w:pPr>
      <w:r w:rsidRPr="006552E3">
        <w:rPr>
          <w:sz w:val="26"/>
          <w:szCs w:val="26"/>
        </w:rPr>
        <w:t>Trong năm 2013, Công ty đã triển khai đầu tư xây dựng một số hạng mục để từng bước bổ sung cơ sở hạ tầng nhằm đáp ứng nhu cầu của khách hàng và nâng cao đời sống tinh thần, vật chất cho người lao động. Cụ thể như sau:</w:t>
      </w:r>
    </w:p>
    <w:p w:rsidR="00354101" w:rsidRPr="008243D2" w:rsidRDefault="006552E3" w:rsidP="00EF10E7">
      <w:pPr>
        <w:pStyle w:val="0Paragraph"/>
        <w:spacing w:before="120" w:line="276" w:lineRule="auto"/>
        <w:ind w:firstLine="709"/>
        <w:jc w:val="both"/>
        <w:rPr>
          <w:sz w:val="26"/>
          <w:szCs w:val="26"/>
        </w:rPr>
      </w:pPr>
      <w:r w:rsidRPr="006552E3">
        <w:rPr>
          <w:sz w:val="26"/>
          <w:szCs w:val="26"/>
        </w:rPr>
        <w:t xml:space="preserve">-  </w:t>
      </w:r>
      <w:r w:rsidRPr="006552E3">
        <w:rPr>
          <w:sz w:val="26"/>
          <w:szCs w:val="26"/>
          <w:lang w:val="vi-VN"/>
        </w:rPr>
        <w:t>Thi công công trình xây dựng cổng chính và móng trạm cân điện tử 100 tấn (cân số 2) cảng PTSC Thanh Hóa.</w:t>
      </w:r>
    </w:p>
    <w:p w:rsidR="00354101" w:rsidRPr="008243D2" w:rsidRDefault="006552E3" w:rsidP="00EF10E7">
      <w:pPr>
        <w:tabs>
          <w:tab w:val="left" w:pos="1134"/>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Thi công, đưa vào sử dụng công trình nhà ăn Văn phòng Công ty (cải tạo từ nhà điều hành để xe của KCN tàu thủy Nghi Sơn tiếp nhận từ Vinashin).</w:t>
      </w:r>
    </w:p>
    <w:p w:rsidR="00354101" w:rsidRPr="008243D2" w:rsidRDefault="006552E3" w:rsidP="00EF10E7">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Tiến hành xây dựng nhà nghỉ cho Ban quản lý nạo vét luồng Nghi Sơn thuê từ nhà sinh hoạt khối A &amp; B KCN tàu thủy Nghi Sơn tiếp nhận từ Vinashin.</w:t>
      </w:r>
    </w:p>
    <w:p w:rsidR="00354101" w:rsidRPr="008243D2" w:rsidRDefault="006552E3" w:rsidP="00EF10E7">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 xml:space="preserve">Xây dựng giai đoạn 1 dự án “Xây dựng nhà văn phòng cho thuê” tại Văn phòng PTSC Thanh Hóa cho Ban quản lý </w:t>
      </w:r>
      <w:r w:rsidRPr="006552E3">
        <w:rPr>
          <w:rFonts w:ascii="Times New Roman" w:hAnsi="Times New Roman"/>
          <w:sz w:val="26"/>
          <w:szCs w:val="26"/>
        </w:rPr>
        <w:t xml:space="preserve">dự án </w:t>
      </w:r>
      <w:r w:rsidRPr="006552E3">
        <w:rPr>
          <w:rFonts w:ascii="Times New Roman" w:hAnsi="Times New Roman"/>
          <w:sz w:val="26"/>
          <w:szCs w:val="26"/>
          <w:lang w:val="vi-VN"/>
        </w:rPr>
        <w:t xml:space="preserve">nạo vét luồng </w:t>
      </w:r>
      <w:r w:rsidRPr="006552E3">
        <w:rPr>
          <w:rFonts w:ascii="Times New Roman" w:hAnsi="Times New Roman"/>
          <w:sz w:val="26"/>
          <w:szCs w:val="26"/>
        </w:rPr>
        <w:t xml:space="preserve">Cảng </w:t>
      </w:r>
      <w:r w:rsidRPr="006552E3">
        <w:rPr>
          <w:rFonts w:ascii="Times New Roman" w:hAnsi="Times New Roman"/>
          <w:sz w:val="26"/>
          <w:szCs w:val="26"/>
          <w:lang w:val="vi-VN"/>
        </w:rPr>
        <w:t>Nghi Sơn thuê.</w:t>
      </w:r>
    </w:p>
    <w:p w:rsidR="00354101" w:rsidRPr="008243D2" w:rsidRDefault="006552E3" w:rsidP="00EF10E7">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Thi công đường nối từ đoạn cuối đường 513 đến khu vực bãi và nhà nghỉ cho thuê tại khu vực tiếp nhận từ Vinashin.</w:t>
      </w:r>
    </w:p>
    <w:p w:rsidR="00354101" w:rsidRPr="008243D2" w:rsidRDefault="006552E3" w:rsidP="00EF10E7">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Thi công xây dựng đường dây 22KV và 02 trạm biến áp 630KVA-10(22)/0,4KV.</w:t>
      </w:r>
    </w:p>
    <w:p w:rsidR="00354101" w:rsidRPr="008243D2" w:rsidRDefault="006552E3" w:rsidP="00EF10E7">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Chuẩn bị tổ chức thi công dự án mở rộng đường, bãi tại khu vực tiếp nhận từ Vinashin</w:t>
      </w:r>
      <w:r w:rsidRPr="006552E3">
        <w:rPr>
          <w:rFonts w:ascii="Times New Roman" w:hAnsi="Times New Roman"/>
          <w:sz w:val="26"/>
          <w:szCs w:val="26"/>
          <w:lang w:val="vi-VN"/>
        </w:rPr>
        <w:t>.</w:t>
      </w:r>
    </w:p>
    <w:p w:rsidR="007417F9" w:rsidRPr="008243D2" w:rsidRDefault="006552E3" w:rsidP="00EF10E7">
      <w:pPr>
        <w:pStyle w:val="0Paragraph"/>
        <w:spacing w:before="120" w:line="276" w:lineRule="auto"/>
        <w:ind w:firstLine="709"/>
        <w:jc w:val="both"/>
        <w:rPr>
          <w:sz w:val="26"/>
          <w:szCs w:val="26"/>
          <w:lang w:val="pl-PL"/>
        </w:rPr>
      </w:pPr>
      <w:r w:rsidRPr="006552E3">
        <w:rPr>
          <w:sz w:val="26"/>
          <w:szCs w:val="26"/>
        </w:rPr>
        <w:t xml:space="preserve"> </w:t>
      </w:r>
      <w:r w:rsidRPr="006552E3">
        <w:rPr>
          <w:sz w:val="26"/>
          <w:szCs w:val="26"/>
          <w:lang w:val="pl-PL"/>
        </w:rPr>
        <w:t xml:space="preserve">Tổng giá trị thực hiện đầu tư của Công ty cả năm 2013 đạt 15,79 tỷ đồng, </w:t>
      </w:r>
      <w:r w:rsidRPr="006552E3">
        <w:rPr>
          <w:sz w:val="26"/>
          <w:szCs w:val="26"/>
        </w:rPr>
        <w:t>trong đó giá trị khối lượng đã thực hiện là 11,28 tỷ đồng và số tiền đã giải ngân là 8,83 tỷ đồng</w:t>
      </w:r>
      <w:r w:rsidRPr="006552E3">
        <w:rPr>
          <w:sz w:val="26"/>
          <w:szCs w:val="26"/>
          <w:lang w:val="pl-PL"/>
        </w:rPr>
        <w:t>. Các dự án sau khi hoàn tất đầu tư đều được đưa vào khai thác sử dụng hiệu quả, mang lại nguồn doanh thu và lợi nhuận cho Công ty.</w:t>
      </w:r>
    </w:p>
    <w:p w:rsidR="00453059" w:rsidRPr="008243D2" w:rsidRDefault="006552E3" w:rsidP="000917E1">
      <w:pPr>
        <w:pStyle w:val="0Paragraph"/>
        <w:spacing w:before="120" w:line="276" w:lineRule="auto"/>
        <w:ind w:firstLine="567"/>
        <w:jc w:val="both"/>
        <w:rPr>
          <w:b/>
          <w:sz w:val="26"/>
          <w:szCs w:val="26"/>
        </w:rPr>
      </w:pPr>
      <w:r w:rsidRPr="006552E3">
        <w:rPr>
          <w:b/>
          <w:sz w:val="26"/>
          <w:szCs w:val="26"/>
        </w:rPr>
        <w:t>3. Công tác quản lý tài chính</w:t>
      </w:r>
    </w:p>
    <w:p w:rsidR="000917E1" w:rsidRPr="008243D2" w:rsidRDefault="006552E3" w:rsidP="0031411A">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Công ty thực hiện nghiêm chỉnh và tuân thủ các quy định của Nhà nước về quản lý thuế, các khoản phải nộp Ngân sách Nhà nước và nguyên tắc hạch toán, chế độ báo cáo tài chính.</w:t>
      </w:r>
    </w:p>
    <w:p w:rsidR="000917E1" w:rsidRPr="008243D2" w:rsidRDefault="006552E3" w:rsidP="0031411A">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 xml:space="preserve">Thực hiện ngày càng tốt công tác quản lý và thu hồi công nợ khách hàng. </w:t>
      </w:r>
    </w:p>
    <w:p w:rsidR="000917E1" w:rsidRPr="008243D2" w:rsidRDefault="006552E3" w:rsidP="0031411A">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Công tác lưu trữ, bảo mật tài liệu kế toán đúng quy định và tuân thủ quy chế quản lý tài chính của Tổng công ty, Tập đoàn.</w:t>
      </w:r>
    </w:p>
    <w:p w:rsidR="000C229A" w:rsidRPr="008243D2" w:rsidRDefault="006552E3" w:rsidP="00477E16">
      <w:pPr>
        <w:pStyle w:val="0I"/>
        <w:numPr>
          <w:ilvl w:val="0"/>
          <w:numId w:val="21"/>
        </w:numPr>
        <w:tabs>
          <w:tab w:val="left" w:pos="851"/>
        </w:tabs>
        <w:spacing w:line="240" w:lineRule="auto"/>
        <w:ind w:left="0" w:firstLine="567"/>
        <w:jc w:val="both"/>
        <w:rPr>
          <w:sz w:val="26"/>
          <w:szCs w:val="26"/>
        </w:rPr>
      </w:pPr>
      <w:r w:rsidRPr="006552E3">
        <w:rPr>
          <w:sz w:val="26"/>
          <w:szCs w:val="26"/>
        </w:rPr>
        <w:t>Kế hoạch sản xuất kinh doanh dịch vụ năm 2014:</w:t>
      </w:r>
    </w:p>
    <w:p w:rsidR="008243D2" w:rsidRDefault="006552E3" w:rsidP="00BB32EE">
      <w:pPr>
        <w:tabs>
          <w:tab w:val="left" w:pos="1276"/>
          <w:tab w:val="left" w:pos="1320"/>
        </w:tabs>
        <w:spacing w:before="120" w:after="120" w:line="264" w:lineRule="auto"/>
        <w:ind w:firstLine="567"/>
        <w:jc w:val="both"/>
        <w:rPr>
          <w:rFonts w:ascii="Times New Roman" w:hAnsi="Times New Roman"/>
          <w:bCs/>
          <w:sz w:val="26"/>
          <w:lang w:val="es-ES"/>
        </w:rPr>
      </w:pPr>
      <w:r w:rsidRPr="006552E3">
        <w:rPr>
          <w:rFonts w:ascii="Times New Roman" w:hAnsi="Times New Roman"/>
          <w:sz w:val="26"/>
          <w:szCs w:val="26"/>
        </w:rPr>
        <w:t>Năm 2014 như là một năm bản lề, đặt nền tảng cho sự phát triển của Công ty trong tương lai</w:t>
      </w:r>
      <w:r w:rsidRPr="006552E3">
        <w:rPr>
          <w:rFonts w:ascii="Times New Roman" w:hAnsi="Times New Roman"/>
          <w:bCs/>
          <w:sz w:val="26"/>
          <w:lang w:val="es-ES"/>
        </w:rPr>
        <w:t>, đặc biệt là cơ hội để mở rộng các loại hình dịch vụ cối lõi mà Tổng công ty PTSC có thế mạnh như cơ khí dầu khí, dịch vụ logistics, tàu chuyên dụng</w:t>
      </w:r>
      <w:r w:rsidRPr="006552E3">
        <w:rPr>
          <w:rFonts w:ascii="Times New Roman" w:hAnsi="Times New Roman"/>
          <w:sz w:val="26"/>
          <w:szCs w:val="26"/>
        </w:rPr>
        <w:t>; Trên cơ sở nhận định và đánh giá những thuận lợi khó khăn và v</w:t>
      </w:r>
      <w:r w:rsidRPr="006552E3">
        <w:rPr>
          <w:rFonts w:ascii="Times New Roman" w:hAnsi="Times New Roman"/>
          <w:bCs/>
          <w:sz w:val="26"/>
          <w:lang w:val="es-ES"/>
        </w:rPr>
        <w:t>ới nguồn nhân lực, cơ sở hạ tầng hiện có và khả năng cung cấp các dịch vụ, Công ty đã đề ra những mục tiêu kinh tế chính cho kế hoạch năm 2014 cụ thể như sau:</w:t>
      </w:r>
    </w:p>
    <w:p w:rsidR="00DB6542" w:rsidRPr="008243D2" w:rsidRDefault="006552E3" w:rsidP="00BB32EE">
      <w:pPr>
        <w:tabs>
          <w:tab w:val="left" w:pos="1276"/>
          <w:tab w:val="left" w:pos="1320"/>
        </w:tabs>
        <w:spacing w:before="120" w:after="120" w:line="264" w:lineRule="auto"/>
        <w:ind w:firstLine="567"/>
        <w:jc w:val="both"/>
        <w:rPr>
          <w:rFonts w:ascii="Times New Roman" w:hAnsi="Times New Roman"/>
          <w:bCs/>
          <w:sz w:val="26"/>
          <w:lang w:val="es-ES"/>
        </w:rPr>
      </w:pPr>
      <w:r w:rsidRPr="006552E3">
        <w:rPr>
          <w:rFonts w:ascii="Times New Roman" w:hAnsi="Times New Roman"/>
          <w:bCs/>
          <w:sz w:val="26"/>
          <w:lang w:val="es-ES"/>
        </w:rPr>
        <w:t xml:space="preserve">   </w:t>
      </w:r>
    </w:p>
    <w:tbl>
      <w:tblPr>
        <w:tblW w:w="9084" w:type="dxa"/>
        <w:tblInd w:w="95" w:type="dxa"/>
        <w:tblLook w:val="04A0"/>
      </w:tblPr>
      <w:tblGrid>
        <w:gridCol w:w="541"/>
        <w:gridCol w:w="4437"/>
        <w:gridCol w:w="1839"/>
        <w:gridCol w:w="2267"/>
      </w:tblGrid>
      <w:tr w:rsidR="00BB32EE" w:rsidRPr="008243D2" w:rsidTr="00BB32EE">
        <w:trPr>
          <w:trHeight w:val="402"/>
          <w:tblHead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BB32EE" w:rsidRPr="008243D2" w:rsidRDefault="006552E3" w:rsidP="0031411A">
            <w:pPr>
              <w:spacing w:before="40" w:after="40" w:line="240" w:lineRule="auto"/>
              <w:jc w:val="center"/>
              <w:rPr>
                <w:rFonts w:ascii="Times New Roman" w:hAnsi="Times New Roman"/>
                <w:b/>
                <w:sz w:val="24"/>
                <w:szCs w:val="24"/>
                <w:lang w:val="vi-VN" w:eastAsia="vi-VN"/>
              </w:rPr>
            </w:pPr>
            <w:r w:rsidRPr="006552E3">
              <w:rPr>
                <w:rFonts w:ascii="Times New Roman" w:hAnsi="Times New Roman"/>
                <w:b/>
                <w:sz w:val="24"/>
                <w:szCs w:val="24"/>
                <w:lang w:val="vi-VN" w:eastAsia="vi-VN"/>
              </w:rPr>
              <w:lastRenderedPageBreak/>
              <w:t>Stt</w:t>
            </w:r>
          </w:p>
        </w:tc>
        <w:tc>
          <w:tcPr>
            <w:tcW w:w="4437" w:type="dxa"/>
            <w:tcBorders>
              <w:top w:val="single" w:sz="4" w:space="0" w:color="auto"/>
              <w:left w:val="nil"/>
              <w:bottom w:val="single" w:sz="4" w:space="0" w:color="auto"/>
              <w:right w:val="single" w:sz="4" w:space="0" w:color="auto"/>
            </w:tcBorders>
            <w:shd w:val="clear" w:color="auto" w:fill="auto"/>
            <w:vAlign w:val="center"/>
          </w:tcPr>
          <w:p w:rsidR="00BB32EE" w:rsidRPr="008243D2" w:rsidRDefault="006552E3" w:rsidP="0031411A">
            <w:pPr>
              <w:spacing w:before="40" w:after="40" w:line="240" w:lineRule="auto"/>
              <w:jc w:val="center"/>
              <w:rPr>
                <w:rFonts w:ascii="Times New Roman" w:hAnsi="Times New Roman"/>
                <w:b/>
                <w:sz w:val="24"/>
                <w:szCs w:val="24"/>
                <w:lang w:val="vi-VN" w:eastAsia="vi-VN"/>
              </w:rPr>
            </w:pPr>
            <w:r w:rsidRPr="006552E3">
              <w:rPr>
                <w:rFonts w:ascii="Times New Roman" w:hAnsi="Times New Roman"/>
                <w:b/>
                <w:sz w:val="24"/>
                <w:szCs w:val="24"/>
                <w:lang w:val="vi-VN" w:eastAsia="vi-VN"/>
              </w:rPr>
              <w:t>Chỉ tiêu</w:t>
            </w:r>
          </w:p>
        </w:tc>
        <w:tc>
          <w:tcPr>
            <w:tcW w:w="1839" w:type="dxa"/>
            <w:tcBorders>
              <w:top w:val="single" w:sz="4" w:space="0" w:color="auto"/>
              <w:left w:val="nil"/>
              <w:bottom w:val="single" w:sz="4" w:space="0" w:color="auto"/>
              <w:right w:val="single" w:sz="4" w:space="0" w:color="auto"/>
            </w:tcBorders>
            <w:shd w:val="clear" w:color="auto" w:fill="auto"/>
            <w:vAlign w:val="center"/>
          </w:tcPr>
          <w:p w:rsidR="00BB32EE" w:rsidRPr="008243D2" w:rsidRDefault="006552E3" w:rsidP="0031411A">
            <w:pPr>
              <w:spacing w:before="40" w:after="40" w:line="240" w:lineRule="auto"/>
              <w:jc w:val="center"/>
              <w:rPr>
                <w:rFonts w:ascii="Times New Roman" w:hAnsi="Times New Roman"/>
                <w:b/>
                <w:sz w:val="24"/>
                <w:szCs w:val="24"/>
                <w:lang w:val="vi-VN" w:eastAsia="vi-VN"/>
              </w:rPr>
            </w:pPr>
            <w:r w:rsidRPr="006552E3">
              <w:rPr>
                <w:rFonts w:ascii="Times New Roman" w:hAnsi="Times New Roman"/>
                <w:b/>
                <w:sz w:val="24"/>
                <w:szCs w:val="24"/>
                <w:lang w:val="vi-VN" w:eastAsia="vi-VN"/>
              </w:rPr>
              <w:t>Đơn vị tính</w:t>
            </w:r>
          </w:p>
        </w:tc>
        <w:tc>
          <w:tcPr>
            <w:tcW w:w="2267" w:type="dxa"/>
            <w:tcBorders>
              <w:top w:val="single" w:sz="4" w:space="0" w:color="auto"/>
              <w:left w:val="nil"/>
              <w:bottom w:val="single" w:sz="4" w:space="0" w:color="auto"/>
              <w:right w:val="single" w:sz="4" w:space="0" w:color="auto"/>
            </w:tcBorders>
            <w:shd w:val="clear" w:color="auto" w:fill="auto"/>
            <w:vAlign w:val="center"/>
          </w:tcPr>
          <w:p w:rsidR="00BB32EE" w:rsidRPr="008243D2" w:rsidRDefault="006552E3" w:rsidP="0031411A">
            <w:pPr>
              <w:spacing w:before="40" w:after="40" w:line="240" w:lineRule="auto"/>
              <w:jc w:val="center"/>
              <w:rPr>
                <w:rFonts w:ascii="Times New Roman" w:hAnsi="Times New Roman"/>
                <w:b/>
                <w:sz w:val="24"/>
                <w:szCs w:val="24"/>
                <w:lang w:eastAsia="vi-VN"/>
              </w:rPr>
            </w:pPr>
            <w:r w:rsidRPr="006552E3">
              <w:rPr>
                <w:rFonts w:ascii="Times New Roman" w:hAnsi="Times New Roman"/>
                <w:b/>
                <w:sz w:val="24"/>
                <w:szCs w:val="24"/>
                <w:lang w:val="vi-VN" w:eastAsia="vi-VN"/>
              </w:rPr>
              <w:t>Kế hoạch 201</w:t>
            </w:r>
            <w:r w:rsidRPr="006552E3">
              <w:rPr>
                <w:rFonts w:ascii="Times New Roman" w:hAnsi="Times New Roman"/>
                <w:b/>
                <w:sz w:val="24"/>
                <w:szCs w:val="24"/>
                <w:lang w:eastAsia="vi-VN"/>
              </w:rPr>
              <w:t>4</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1</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 xml:space="preserve">Vốn điều lệ </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 xml:space="preserve">400.000 </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2</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Tổng doanh thu</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 xml:space="preserve">310.000 </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3</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Lợi nhuận trước thuế</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 xml:space="preserve">10.000 </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4</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Lợi nhuận sau thuế</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 xml:space="preserve">9.500 </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5</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Tỷ suất lợi nhuận sau thuế/Vốn điều lệ</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2,37%</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6</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Thuế và các khoản phải nộp ngân sách</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10.600</w:t>
            </w:r>
          </w:p>
        </w:tc>
      </w:tr>
    </w:tbl>
    <w:p w:rsidR="00BB32EE" w:rsidRPr="008243D2" w:rsidRDefault="00BB32EE" w:rsidP="00BB32EE">
      <w:pPr>
        <w:tabs>
          <w:tab w:val="left" w:pos="1276"/>
          <w:tab w:val="left" w:pos="1320"/>
        </w:tabs>
        <w:spacing w:before="120" w:after="120" w:line="264" w:lineRule="auto"/>
        <w:ind w:firstLine="567"/>
        <w:jc w:val="both"/>
        <w:rPr>
          <w:rFonts w:ascii="Times New Roman" w:hAnsi="Times New Roman"/>
          <w:sz w:val="26"/>
          <w:szCs w:val="26"/>
        </w:rPr>
      </w:pPr>
    </w:p>
    <w:p w:rsidR="000C229A" w:rsidRPr="008243D2" w:rsidRDefault="006552E3" w:rsidP="00363F87">
      <w:pPr>
        <w:pStyle w:val="0Paragraph"/>
        <w:spacing w:before="120" w:after="120" w:line="240" w:lineRule="auto"/>
        <w:ind w:firstLine="567"/>
        <w:jc w:val="both"/>
        <w:rPr>
          <w:b/>
          <w:sz w:val="26"/>
          <w:szCs w:val="26"/>
        </w:rPr>
      </w:pPr>
      <w:r w:rsidRPr="006552E3">
        <w:rPr>
          <w:b/>
          <w:sz w:val="26"/>
          <w:szCs w:val="26"/>
        </w:rPr>
        <w:t>III - KẾT QUẢ THẨM ĐỊNH BÁO CÁO TÀI CHÍNH NĂM 2013:</w:t>
      </w:r>
    </w:p>
    <w:p w:rsidR="000C229A" w:rsidRPr="008243D2" w:rsidRDefault="006552E3" w:rsidP="0031411A">
      <w:pPr>
        <w:pStyle w:val="0I"/>
        <w:numPr>
          <w:ilvl w:val="0"/>
          <w:numId w:val="0"/>
        </w:numPr>
        <w:spacing w:after="0" w:line="276" w:lineRule="auto"/>
        <w:ind w:firstLine="567"/>
        <w:jc w:val="both"/>
        <w:rPr>
          <w:b w:val="0"/>
          <w:sz w:val="26"/>
          <w:szCs w:val="26"/>
        </w:rPr>
      </w:pPr>
      <w:r w:rsidRPr="006552E3">
        <w:rPr>
          <w:b w:val="0"/>
          <w:sz w:val="26"/>
          <w:szCs w:val="26"/>
        </w:rPr>
        <w:t xml:space="preserve">Ban Kiểm soát đã thực hiện việc thẩm định Báo cáo tài chính của Công ty trong năm tài chính 2013, kết thúc 31/12/2013 và thống nhất xác nhận kết quả cụ thể như sau:  </w:t>
      </w:r>
    </w:p>
    <w:p w:rsidR="00F71D32" w:rsidRPr="008243D2" w:rsidRDefault="006552E3" w:rsidP="0031411A">
      <w:pPr>
        <w:pStyle w:val="0I"/>
        <w:numPr>
          <w:ilvl w:val="0"/>
          <w:numId w:val="15"/>
        </w:numPr>
        <w:tabs>
          <w:tab w:val="clear" w:pos="1287"/>
          <w:tab w:val="num" w:pos="90"/>
        </w:tabs>
        <w:spacing w:after="0" w:line="276" w:lineRule="auto"/>
        <w:ind w:left="0" w:firstLine="567"/>
        <w:jc w:val="both"/>
        <w:rPr>
          <w:b w:val="0"/>
          <w:sz w:val="26"/>
          <w:szCs w:val="26"/>
        </w:rPr>
      </w:pPr>
      <w:r w:rsidRPr="006552E3">
        <w:rPr>
          <w:b w:val="0"/>
          <w:sz w:val="26"/>
          <w:szCs w:val="26"/>
        </w:rPr>
        <w:t>Báo cáo tài chính năm 2013 đã phản ánh trung thực, hợp lý trên các khía cạnh trọng yếu, tình hình tài chính của Công ty tại thời điểm 31/12/2013, cũng như kết quả hoạt động sản xuất kinh doanh năm 2013.</w:t>
      </w:r>
    </w:p>
    <w:p w:rsidR="000C229A" w:rsidRPr="008243D2" w:rsidRDefault="006552E3" w:rsidP="0031411A">
      <w:pPr>
        <w:pStyle w:val="0I"/>
        <w:numPr>
          <w:ilvl w:val="0"/>
          <w:numId w:val="15"/>
        </w:numPr>
        <w:tabs>
          <w:tab w:val="clear" w:pos="1287"/>
          <w:tab w:val="num" w:pos="90"/>
        </w:tabs>
        <w:spacing w:after="0" w:line="276" w:lineRule="auto"/>
        <w:ind w:left="0" w:firstLine="567"/>
        <w:jc w:val="both"/>
        <w:rPr>
          <w:b w:val="0"/>
          <w:sz w:val="26"/>
          <w:szCs w:val="26"/>
        </w:rPr>
      </w:pPr>
      <w:r w:rsidRPr="006552E3">
        <w:rPr>
          <w:b w:val="0"/>
          <w:sz w:val="26"/>
          <w:szCs w:val="26"/>
        </w:rPr>
        <w:t>Việc ghi chép, mở sổ kế toán, phân loại các nội dung kinh tế, theo các chuẩn mực kế toán do Bộ Tài chính ban hành.</w:t>
      </w:r>
    </w:p>
    <w:p w:rsidR="000C229A" w:rsidRPr="008243D2" w:rsidRDefault="006552E3" w:rsidP="0031411A">
      <w:pPr>
        <w:pStyle w:val="0I"/>
        <w:numPr>
          <w:ilvl w:val="0"/>
          <w:numId w:val="15"/>
        </w:numPr>
        <w:tabs>
          <w:tab w:val="clear" w:pos="1287"/>
          <w:tab w:val="num" w:pos="0"/>
        </w:tabs>
        <w:spacing w:after="0" w:line="276" w:lineRule="auto"/>
        <w:ind w:left="0" w:firstLine="567"/>
        <w:jc w:val="both"/>
        <w:rPr>
          <w:b w:val="0"/>
          <w:sz w:val="26"/>
          <w:szCs w:val="26"/>
        </w:rPr>
      </w:pPr>
      <w:r w:rsidRPr="006552E3">
        <w:rPr>
          <w:b w:val="0"/>
          <w:sz w:val="26"/>
          <w:szCs w:val="26"/>
        </w:rPr>
        <w:t>Báo cáo tài chính năm 2013 đã được thực hiện kiểm toán theo qui định tại Điều lệ Công ty và Nghị quyết Đại hội đồng cổ đông thường niên năm 2013. Công ty TNHH Deloitte Việt Nam đã được lựa chọn thực hiện việc kiểm toán Báo cáo tài chính năm 2013 của Công ty.</w:t>
      </w:r>
    </w:p>
    <w:p w:rsidR="000C229A" w:rsidRPr="008243D2" w:rsidRDefault="006552E3" w:rsidP="0031411A">
      <w:pPr>
        <w:pStyle w:val="0I"/>
        <w:numPr>
          <w:ilvl w:val="0"/>
          <w:numId w:val="15"/>
        </w:numPr>
        <w:tabs>
          <w:tab w:val="clear" w:pos="1287"/>
          <w:tab w:val="num" w:pos="0"/>
        </w:tabs>
        <w:spacing w:after="0" w:line="276" w:lineRule="auto"/>
        <w:ind w:left="0" w:firstLine="450"/>
        <w:jc w:val="both"/>
        <w:rPr>
          <w:b w:val="0"/>
          <w:sz w:val="26"/>
          <w:szCs w:val="26"/>
        </w:rPr>
      </w:pPr>
      <w:r w:rsidRPr="006552E3">
        <w:rPr>
          <w:b w:val="0"/>
          <w:sz w:val="26"/>
          <w:szCs w:val="26"/>
        </w:rPr>
        <w:t xml:space="preserve">Các chỉ tiêu về doanh thu, lợi nhuận trước thuế, tỷ suất lợi nhuận sau thuế trên vốn điều lệ đều vượt kế hoạch đã được Đại hội đồng cổ đông thường niên năm 2013 thông qua. </w:t>
      </w:r>
    </w:p>
    <w:p w:rsidR="00327E40" w:rsidRPr="008243D2" w:rsidRDefault="006552E3" w:rsidP="0031411A">
      <w:pPr>
        <w:pStyle w:val="0I"/>
        <w:numPr>
          <w:ilvl w:val="0"/>
          <w:numId w:val="15"/>
        </w:numPr>
        <w:tabs>
          <w:tab w:val="clear" w:pos="1287"/>
          <w:tab w:val="num" w:pos="0"/>
        </w:tabs>
        <w:spacing w:after="0" w:line="276" w:lineRule="auto"/>
        <w:ind w:left="0" w:firstLine="450"/>
        <w:jc w:val="both"/>
        <w:rPr>
          <w:b w:val="0"/>
          <w:sz w:val="26"/>
          <w:szCs w:val="26"/>
        </w:rPr>
      </w:pPr>
      <w:r w:rsidRPr="006552E3">
        <w:rPr>
          <w:b w:val="0"/>
          <w:sz w:val="26"/>
          <w:szCs w:val="26"/>
        </w:rPr>
        <w:t>Các tỷ số về khả năng thanh toán: tại thời điểm 31/12/2013, khả năng thanh toán ngắn hạn là 1,38 lần, khả năng thanh toán nhanh là 1,36 lần, đều &gt; 1 và tăng so với tại thời điểm ngày 31/12/2012, cho thấy Công ty đã dần tự chủ được khả năng tài chính để thanh toán nợ phải trả.</w:t>
      </w:r>
    </w:p>
    <w:p w:rsidR="005261EF" w:rsidRPr="008243D2" w:rsidRDefault="006552E3" w:rsidP="0031411A">
      <w:pPr>
        <w:pStyle w:val="0I"/>
        <w:numPr>
          <w:ilvl w:val="0"/>
          <w:numId w:val="0"/>
        </w:numPr>
        <w:spacing w:after="0" w:line="276" w:lineRule="auto"/>
        <w:ind w:firstLine="567"/>
        <w:jc w:val="both"/>
        <w:rPr>
          <w:b w:val="0"/>
          <w:sz w:val="26"/>
          <w:szCs w:val="26"/>
        </w:rPr>
      </w:pPr>
      <w:r w:rsidRPr="006552E3">
        <w:rPr>
          <w:b w:val="0"/>
          <w:sz w:val="26"/>
          <w:szCs w:val="26"/>
        </w:rPr>
        <w:t xml:space="preserve">Cơ cấu tài sản ngắn hạn trên tổng tài sản còn thấp (18,23%), tỷ lệ tài sản ngắn hạn trên tài sản dài hạn trong tổng tài sản chưa cân xứng(1/5), thể hiện quy mô hoạt động SXKD của đơn vị còn nhỏ, đơn vị chưa khai thác được hết hiệu suất sử dụng của tài sản cố định. Tỷ lệ TSCĐ trên tổng tài sản cao, chi phí khấu hao TSCĐ chiếm tỷ trọng lớn trên tổng chi phí sản xuất kinh doanh của Công ty. </w:t>
      </w:r>
    </w:p>
    <w:p w:rsidR="00A203FC" w:rsidRPr="008243D2" w:rsidRDefault="006552E3" w:rsidP="0031411A">
      <w:pPr>
        <w:pStyle w:val="0I"/>
        <w:numPr>
          <w:ilvl w:val="0"/>
          <w:numId w:val="0"/>
        </w:numPr>
        <w:spacing w:after="0" w:line="276" w:lineRule="auto"/>
        <w:ind w:firstLine="567"/>
        <w:jc w:val="both"/>
        <w:rPr>
          <w:b w:val="0"/>
          <w:sz w:val="26"/>
          <w:szCs w:val="26"/>
        </w:rPr>
      </w:pPr>
      <w:r w:rsidRPr="006552E3">
        <w:rPr>
          <w:b w:val="0"/>
          <w:sz w:val="26"/>
          <w:szCs w:val="26"/>
        </w:rPr>
        <w:t>Công nợ phải trả tại thời điểm 31/12/2013: 62,76 tỷ đồng, trong đó phải trả Tổng công ty PTSC 24,93 tỷ đồng.</w:t>
      </w:r>
    </w:p>
    <w:p w:rsidR="00C73E0A" w:rsidRPr="008243D2" w:rsidRDefault="006552E3" w:rsidP="0031411A">
      <w:pPr>
        <w:pStyle w:val="0I"/>
        <w:numPr>
          <w:ilvl w:val="0"/>
          <w:numId w:val="0"/>
        </w:numPr>
        <w:spacing w:after="0" w:line="276" w:lineRule="auto"/>
        <w:ind w:firstLine="567"/>
        <w:jc w:val="both"/>
        <w:rPr>
          <w:b w:val="0"/>
          <w:sz w:val="26"/>
          <w:szCs w:val="26"/>
        </w:rPr>
      </w:pPr>
      <w:r w:rsidRPr="006552E3">
        <w:rPr>
          <w:b w:val="0"/>
          <w:sz w:val="26"/>
          <w:szCs w:val="26"/>
        </w:rPr>
        <w:t xml:space="preserve">Tình hình tài chính của công ty lành mạnh ngoại trừ công nợ phải thu khó đòi 1.317 triệu đồng. Đây là khoản công nợ phải thu từ các khách hàng, phần lớn phát sinh </w:t>
      </w:r>
      <w:r w:rsidRPr="006552E3">
        <w:rPr>
          <w:b w:val="0"/>
          <w:sz w:val="26"/>
          <w:szCs w:val="26"/>
        </w:rPr>
        <w:lastRenderedPageBreak/>
        <w:t>từ thời điểm tiếp nhận bàn giao từ UBND Tỉnh Thanh Hóa,và đã được Công ty trích lập dự phòng phải thu khó đòi đến 100% giá trị theo quy định.</w:t>
      </w:r>
    </w:p>
    <w:p w:rsidR="000C229A" w:rsidRPr="008243D2" w:rsidRDefault="006552E3" w:rsidP="00363F87">
      <w:pPr>
        <w:pStyle w:val="0I"/>
        <w:numPr>
          <w:ilvl w:val="0"/>
          <w:numId w:val="0"/>
        </w:numPr>
        <w:spacing w:before="240" w:line="240" w:lineRule="auto"/>
        <w:ind w:firstLine="567"/>
        <w:jc w:val="both"/>
        <w:rPr>
          <w:sz w:val="26"/>
          <w:szCs w:val="26"/>
        </w:rPr>
      </w:pPr>
      <w:r w:rsidRPr="006552E3">
        <w:rPr>
          <w:sz w:val="26"/>
          <w:szCs w:val="26"/>
        </w:rPr>
        <w:t>IV - BÁO CÁO ĐÁNH GIÁ SỰ PHỐI HỢP HOẠT ĐỘNG GIỮA BAN KIỂM SOÁT VỚI HĐQT, BANGIÁM ĐỐC</w:t>
      </w:r>
    </w:p>
    <w:p w:rsidR="00963519" w:rsidRPr="008243D2" w:rsidRDefault="006552E3" w:rsidP="001F57E2">
      <w:pPr>
        <w:pStyle w:val="0I"/>
        <w:numPr>
          <w:ilvl w:val="0"/>
          <w:numId w:val="0"/>
        </w:numPr>
        <w:spacing w:after="0" w:line="276" w:lineRule="auto"/>
        <w:ind w:firstLine="720"/>
        <w:jc w:val="both"/>
        <w:rPr>
          <w:b w:val="0"/>
          <w:sz w:val="26"/>
          <w:szCs w:val="26"/>
        </w:rPr>
      </w:pPr>
      <w:r w:rsidRPr="006552E3">
        <w:rPr>
          <w:b w:val="0"/>
          <w:sz w:val="26"/>
          <w:szCs w:val="26"/>
        </w:rPr>
        <w:t xml:space="preserve">Qua công tác kiểm tra, giám sát Ban kiểm soát nhận thấy hoạt động quản lý điều hành của Hội đồng quản trị Công ty đã tuân thủ đúng pháp luật, thực hiện đúng Điều lệ Tổng công ty và Nghị quyết Đại hội đồng cổ đông năm 2013. Trong năm 2013, Hội đồng quản trị PTSC Thanh Hóa đã ban hành, triển khai thực hiện được 16 Nghị quyết/quyết định liên quan đến các vấn đề sản xuất kinh doanh, công tác đầu tư, công tác tổ chức nhân sự; Các Nghị quyết/quyết định của Hội đồng quản trị PTSC Thanh Hóa ban hành đã tuân thủ Nghị quyết, quyết định của Tổng công ty PTSC, Điều lệ PTSC Thanh Hóa và Luật doanh nghiệp và được Ban Giám đốc Công ty triển khai và thực hiện theo đúng yêu cầu. </w:t>
      </w:r>
    </w:p>
    <w:p w:rsidR="00963519" w:rsidRPr="008243D2" w:rsidRDefault="006552E3" w:rsidP="001F57E2">
      <w:pPr>
        <w:spacing w:before="120" w:after="0"/>
        <w:ind w:firstLine="709"/>
        <w:jc w:val="both"/>
        <w:rPr>
          <w:rFonts w:ascii="Times New Roman" w:hAnsi="Times New Roman"/>
          <w:sz w:val="26"/>
          <w:szCs w:val="26"/>
        </w:rPr>
      </w:pPr>
      <w:r w:rsidRPr="006552E3">
        <w:rPr>
          <w:rFonts w:ascii="Times New Roman" w:hAnsi="Times New Roman"/>
          <w:sz w:val="26"/>
          <w:szCs w:val="26"/>
        </w:rPr>
        <w:t xml:space="preserve">Ban kiểm soát đã phối hợp chặt chẽ với Hội đồng quản trị, Ban Giám đốc trong việc thực hiện chức năng nhiệm vụ được giao. Hội đồng quản trị và Ban Giám đốc đã tạo điều kiện thuận lợi để Ban Kiểm soát thực hiện nhiệm vụ. Cung cấp đầy đủ các thông tin và tài liệu liên quan đến hoạt động của Công ty; Ban kiểm soát được mời tham đầy đủ các cuộc họp của Hội đồng quản trị và các cuộc họp khác của Công ty. </w:t>
      </w:r>
    </w:p>
    <w:p w:rsidR="00963519" w:rsidRPr="008243D2" w:rsidRDefault="006552E3" w:rsidP="001F57E2">
      <w:pPr>
        <w:spacing w:before="120" w:after="0"/>
        <w:ind w:firstLine="709"/>
        <w:jc w:val="both"/>
        <w:rPr>
          <w:rFonts w:ascii="Times New Roman" w:hAnsi="Times New Roman"/>
          <w:sz w:val="26"/>
          <w:szCs w:val="26"/>
        </w:rPr>
      </w:pPr>
      <w:r w:rsidRPr="006552E3">
        <w:rPr>
          <w:rFonts w:ascii="Times New Roman" w:hAnsi="Times New Roman"/>
          <w:sz w:val="26"/>
          <w:szCs w:val="26"/>
        </w:rPr>
        <w:t>Ban Kiểm soát đã thông báo cho Hội đồng quản trị, Ban Giám đốc việc phân công nhiệm vụ các thành viên Ban kiểm soát, kế hoạch kiểm tra, giám sát năm 2013 để phối hợp. Ban kiểm soát xem xét kết quả kiểm tra, kiểm soát nội bộ, Báo cáo kiểm toán của Công ty TNHH Deloitte Việt Nam, xem xét ý kiến phản hồi của Ban lãnh đạo Công ty. Báo cáo hoạt động của Ban kiểm soát đã được tham khảo ý kiến Hội đồng quản trị trước khi trình Đại hội đồng cổ đông.</w:t>
      </w:r>
    </w:p>
    <w:p w:rsidR="00963519" w:rsidRPr="008243D2" w:rsidRDefault="006552E3" w:rsidP="001F57E2">
      <w:pPr>
        <w:spacing w:before="120" w:after="0"/>
        <w:ind w:firstLine="709"/>
        <w:jc w:val="both"/>
        <w:rPr>
          <w:rFonts w:ascii="Times New Roman" w:hAnsi="Times New Roman"/>
          <w:sz w:val="26"/>
          <w:szCs w:val="26"/>
        </w:rPr>
      </w:pPr>
      <w:r w:rsidRPr="006552E3">
        <w:rPr>
          <w:rFonts w:ascii="Times New Roman" w:hAnsi="Times New Roman"/>
          <w:sz w:val="26"/>
          <w:szCs w:val="26"/>
        </w:rPr>
        <w:t>Ban kiểm soát thẩm định báo cáo tài chính; Báo cáo kết quả hoạt động sản xuất kinh doanh trước khi trình Hội đồng quản trị và Đại hội đồng cổ đông. Các báo cáo của Ban kiểm soát liên quan đến Công ty đều được gửi tới Hội đồng quản trị và Ban Giám đốc.</w:t>
      </w:r>
    </w:p>
    <w:p w:rsidR="000C229A" w:rsidRPr="008243D2" w:rsidRDefault="006552E3" w:rsidP="00363F87">
      <w:pPr>
        <w:pStyle w:val="0A"/>
        <w:numPr>
          <w:ilvl w:val="0"/>
          <w:numId w:val="0"/>
        </w:numPr>
        <w:spacing w:before="240" w:after="240" w:line="240" w:lineRule="auto"/>
        <w:ind w:firstLine="567"/>
        <w:jc w:val="both"/>
        <w:rPr>
          <w:sz w:val="26"/>
          <w:szCs w:val="26"/>
        </w:rPr>
      </w:pPr>
      <w:r w:rsidRPr="006552E3">
        <w:rPr>
          <w:sz w:val="26"/>
          <w:szCs w:val="26"/>
        </w:rPr>
        <w:t>V - KẾT LUẬN VÀ KIẾN NGHỊ</w:t>
      </w:r>
    </w:p>
    <w:p w:rsidR="000C229A" w:rsidRPr="008243D2" w:rsidRDefault="006552E3" w:rsidP="0003403B">
      <w:pPr>
        <w:pStyle w:val="0I"/>
        <w:numPr>
          <w:ilvl w:val="0"/>
          <w:numId w:val="0"/>
        </w:numPr>
        <w:spacing w:after="0" w:line="276" w:lineRule="auto"/>
        <w:ind w:firstLine="567"/>
        <w:jc w:val="both"/>
        <w:rPr>
          <w:b w:val="0"/>
          <w:sz w:val="26"/>
          <w:szCs w:val="26"/>
        </w:rPr>
      </w:pPr>
      <w:r w:rsidRPr="006552E3">
        <w:rPr>
          <w:b w:val="0"/>
          <w:sz w:val="26"/>
          <w:szCs w:val="26"/>
        </w:rPr>
        <w:t xml:space="preserve">Ban Kiểm soát nhất trí với Báo cáo kết quả sản xuất kinh doanh, Báo cáo tài chính và phương án phân phối lợi nhuận năm 2013 của Công ty trình </w:t>
      </w:r>
      <w:r w:rsidRPr="006552E3">
        <w:rPr>
          <w:rFonts w:hint="eastAsia"/>
          <w:b w:val="0"/>
          <w:sz w:val="26"/>
          <w:szCs w:val="26"/>
        </w:rPr>
        <w:t>Đ</w:t>
      </w:r>
      <w:r w:rsidRPr="006552E3">
        <w:rPr>
          <w:b w:val="0"/>
          <w:sz w:val="26"/>
          <w:szCs w:val="26"/>
        </w:rPr>
        <w:t>ại hội; Kính đề nghị Đại hội thông qua Báo cáo kết quả kinh doanh, Báo cáo tài chính và phương án phân phối lợi nhuận năm 2013 của Công ty.</w:t>
      </w:r>
    </w:p>
    <w:p w:rsidR="00BC2B10" w:rsidRPr="008243D2" w:rsidRDefault="006552E3" w:rsidP="0003403B">
      <w:pPr>
        <w:pStyle w:val="0I"/>
        <w:numPr>
          <w:ilvl w:val="0"/>
          <w:numId w:val="0"/>
        </w:numPr>
        <w:spacing w:after="0" w:line="276" w:lineRule="auto"/>
        <w:ind w:firstLine="567"/>
        <w:jc w:val="both"/>
        <w:rPr>
          <w:b w:val="0"/>
          <w:sz w:val="26"/>
          <w:szCs w:val="26"/>
        </w:rPr>
      </w:pPr>
      <w:r w:rsidRPr="006552E3">
        <w:rPr>
          <w:b w:val="0"/>
          <w:sz w:val="26"/>
          <w:szCs w:val="26"/>
        </w:rPr>
        <w:t>Năm 2014, để phấn đấu hoàn thành kế hoạch năm được Đại hội đồng cổ đông thông qua, kính đề nghị Công ty:</w:t>
      </w:r>
    </w:p>
    <w:p w:rsidR="00202813" w:rsidRPr="008243D2" w:rsidRDefault="006552E3" w:rsidP="00EC6D4E">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t xml:space="preserve">Triển khai </w:t>
      </w:r>
      <w:r w:rsidRPr="006552E3">
        <w:rPr>
          <w:rFonts w:hint="eastAsia"/>
          <w:b w:val="0"/>
          <w:sz w:val="26"/>
          <w:szCs w:val="26"/>
        </w:rPr>
        <w:t>đ</w:t>
      </w:r>
      <w:r w:rsidRPr="006552E3">
        <w:rPr>
          <w:b w:val="0"/>
          <w:sz w:val="26"/>
          <w:szCs w:val="26"/>
        </w:rPr>
        <w:t>ồng bộ các giải pháp thực hiện kế họach SXKD, tập trung khai thác hiệu quả các nguồn lực hiện có, chú trọng các hoạt động kinh doanh có tỷ suất lợi nhuận cao và phát triển các dịch vụ mới phù hợp với nguồn lực của Công ty.</w:t>
      </w:r>
    </w:p>
    <w:p w:rsidR="00BF1E28" w:rsidRPr="008243D2" w:rsidRDefault="006552E3" w:rsidP="00EC6D4E">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lastRenderedPageBreak/>
        <w:t>Nâng cao công tác quản trị, quản lý tài chính, quản lý chi phí và công tác thu hồi công nợ; tiếp tục hoàn thiện hệ thống các quy chế quản lý, quản trị doanh nghiệp.</w:t>
      </w:r>
    </w:p>
    <w:p w:rsidR="00310A34" w:rsidRPr="008243D2" w:rsidRDefault="006552E3" w:rsidP="00EC6D4E">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t>Phối hợp chặt chẽ với Tổng công ty và các đơn vị thành viên/trực thuộc Tổng công ty để được quan tâm và hỗ trợ kịp thời.</w:t>
      </w:r>
    </w:p>
    <w:p w:rsidR="00BF1E28" w:rsidRPr="008243D2" w:rsidRDefault="006552E3" w:rsidP="00EC6D4E">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t>Thực hiện tốt các nhiệm vụ và các giải pháp khác đã đề ra trong báo cáo của Hội đồng quản trị và Ban Giám đốc Công ty.</w:t>
      </w:r>
    </w:p>
    <w:p w:rsidR="00310A34" w:rsidRPr="008243D2" w:rsidRDefault="00310A34" w:rsidP="00310A34">
      <w:pPr>
        <w:pStyle w:val="0I"/>
        <w:numPr>
          <w:ilvl w:val="0"/>
          <w:numId w:val="0"/>
        </w:numPr>
        <w:spacing w:line="240" w:lineRule="auto"/>
        <w:ind w:left="567"/>
        <w:jc w:val="both"/>
        <w:rPr>
          <w:b w:val="0"/>
          <w:sz w:val="26"/>
          <w:szCs w:val="26"/>
        </w:rPr>
      </w:pPr>
    </w:p>
    <w:p w:rsidR="000C229A" w:rsidRPr="008243D2" w:rsidRDefault="006552E3" w:rsidP="00BF1E28">
      <w:pPr>
        <w:pStyle w:val="0I"/>
        <w:numPr>
          <w:ilvl w:val="0"/>
          <w:numId w:val="0"/>
        </w:numPr>
        <w:spacing w:line="240" w:lineRule="auto"/>
        <w:ind w:left="1004"/>
        <w:jc w:val="center"/>
        <w:rPr>
          <w:sz w:val="26"/>
          <w:szCs w:val="26"/>
        </w:rPr>
      </w:pPr>
      <w:r w:rsidRPr="006552E3">
        <w:rPr>
          <w:sz w:val="26"/>
          <w:szCs w:val="26"/>
        </w:rPr>
        <w:t>PHẦN II - KẾ HOẠCH CÔNG TÁC NĂM 2014</w:t>
      </w:r>
    </w:p>
    <w:p w:rsidR="000C229A" w:rsidRPr="008243D2" w:rsidRDefault="006552E3" w:rsidP="008C0370">
      <w:pPr>
        <w:pStyle w:val="0I"/>
        <w:numPr>
          <w:ilvl w:val="0"/>
          <w:numId w:val="0"/>
        </w:numPr>
        <w:spacing w:after="0" w:line="276" w:lineRule="auto"/>
        <w:ind w:firstLine="567"/>
        <w:jc w:val="both"/>
        <w:rPr>
          <w:b w:val="0"/>
          <w:sz w:val="26"/>
          <w:szCs w:val="26"/>
        </w:rPr>
      </w:pPr>
      <w:r w:rsidRPr="006552E3">
        <w:rPr>
          <w:b w:val="0"/>
          <w:sz w:val="26"/>
          <w:szCs w:val="26"/>
        </w:rPr>
        <w:t>Thực hiện đúng quyền hạn và trách nhiệm của Ban kiểm soát theo Quy định tại Điều 123 của Luật Doanh nghiệp, Điều lệ Công ty và nhiệm vụ ĐHĐCĐ thường niên năm 2014 giao, trong đó tập trung kiểm tra, giám sát các công việc chủ yếu sau :</w:t>
      </w:r>
    </w:p>
    <w:p w:rsidR="000C229A" w:rsidRPr="008243D2" w:rsidRDefault="006552E3" w:rsidP="008C0370">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t>Giám sát tình hình thực hiện Nghị quyết của ĐHĐCĐ thường niên năm 2014. Giám sát việc chấp hành Công ty, Pháp luật Nhà n</w:t>
      </w:r>
      <w:r w:rsidRPr="006552E3">
        <w:rPr>
          <w:rFonts w:hint="eastAsia"/>
          <w:b w:val="0"/>
          <w:sz w:val="26"/>
          <w:szCs w:val="26"/>
        </w:rPr>
        <w:t>ư</w:t>
      </w:r>
      <w:r w:rsidRPr="006552E3">
        <w:rPr>
          <w:b w:val="0"/>
          <w:sz w:val="26"/>
          <w:szCs w:val="26"/>
        </w:rPr>
        <w:t xml:space="preserve">ớc. Giám sát tình hình thực hiện các Quy chế, Nghị quyết, Quyết định, Chỉ thị của Hội </w:t>
      </w:r>
      <w:r w:rsidRPr="006552E3">
        <w:rPr>
          <w:rFonts w:hint="eastAsia"/>
          <w:b w:val="0"/>
          <w:sz w:val="26"/>
          <w:szCs w:val="26"/>
        </w:rPr>
        <w:t>đ</w:t>
      </w:r>
      <w:r w:rsidRPr="006552E3">
        <w:rPr>
          <w:b w:val="0"/>
          <w:sz w:val="26"/>
          <w:szCs w:val="26"/>
        </w:rPr>
        <w:t>ồng Quản trị có liên quan đến hoạt động của Công ty và các quy chế quản lý nội bộ của PTSCThanh Hóa.</w:t>
      </w:r>
    </w:p>
    <w:p w:rsidR="00CF1F77" w:rsidRPr="008243D2" w:rsidRDefault="006552E3" w:rsidP="008C0370">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t>Giám sát tình hình triển khai thực hiện kế hoạch sản xuất kinh doanh năm 2014.</w:t>
      </w:r>
    </w:p>
    <w:p w:rsidR="000C229A" w:rsidRPr="008243D2" w:rsidRDefault="006552E3" w:rsidP="008C0370">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t>Thẩm định báo cáo kết quả kinh doanh, Báo cáo tài chính, báo cáo đánh giá công tác quản lý của Hội đồng quản trị năm 2014. Phân tích đánh giá tình hình tài chính, tình hình quản lý, sử dụng vốn, hiệu quả hoạt động và khả năng thanh toán nợ của PTSC Thanh Hóa.</w:t>
      </w:r>
    </w:p>
    <w:p w:rsidR="000C229A" w:rsidRPr="008243D2" w:rsidRDefault="006552E3" w:rsidP="008C0370">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t>Phối hợp với HĐQT, Ban Giám đốc trong việc quản lý vốn Chủ sở hữu .</w:t>
      </w:r>
    </w:p>
    <w:p w:rsidR="000C229A" w:rsidRPr="008243D2" w:rsidRDefault="006552E3" w:rsidP="008C0370">
      <w:pPr>
        <w:pStyle w:val="0I"/>
        <w:numPr>
          <w:ilvl w:val="0"/>
          <w:numId w:val="15"/>
        </w:numPr>
        <w:tabs>
          <w:tab w:val="clear" w:pos="1287"/>
          <w:tab w:val="num" w:pos="284"/>
        </w:tabs>
        <w:spacing w:after="0" w:line="276" w:lineRule="auto"/>
        <w:ind w:left="0" w:firstLine="567"/>
        <w:jc w:val="both"/>
        <w:rPr>
          <w:b w:val="0"/>
          <w:sz w:val="26"/>
          <w:szCs w:val="26"/>
        </w:rPr>
      </w:pPr>
      <w:r w:rsidRPr="006552E3">
        <w:rPr>
          <w:b w:val="0"/>
          <w:sz w:val="26"/>
          <w:szCs w:val="26"/>
        </w:rPr>
        <w:t>Phối hợp với các các cơ quan chức năng của Nhà nước, Tổng công ty trong việc kiểm tra, giám sát công tác quản lý tại đơn vị .</w:t>
      </w:r>
    </w:p>
    <w:p w:rsidR="000C229A" w:rsidRPr="008243D2" w:rsidRDefault="006552E3" w:rsidP="008C0370">
      <w:pPr>
        <w:spacing w:before="120" w:after="0"/>
        <w:ind w:firstLine="567"/>
        <w:jc w:val="both"/>
        <w:rPr>
          <w:rFonts w:ascii="Times New Roman" w:hAnsi="Times New Roman"/>
          <w:sz w:val="26"/>
          <w:szCs w:val="26"/>
        </w:rPr>
      </w:pPr>
      <w:r w:rsidRPr="006552E3">
        <w:rPr>
          <w:rFonts w:ascii="Times New Roman" w:hAnsi="Times New Roman"/>
          <w:sz w:val="26"/>
          <w:szCs w:val="26"/>
        </w:rPr>
        <w:t>Trên đây là báo cáo tóm tắt tình hình hoạt động của Ban kiểm soát năm 2013 và phương hướng hoạt động chủ yếu của Ban kiểm soát năm 2014.</w:t>
      </w:r>
    </w:p>
    <w:p w:rsidR="000C229A" w:rsidRPr="008243D2" w:rsidRDefault="006552E3" w:rsidP="008C0370">
      <w:pPr>
        <w:spacing w:before="120" w:after="0"/>
        <w:ind w:firstLine="567"/>
        <w:jc w:val="both"/>
        <w:rPr>
          <w:rFonts w:ascii="Times New Roman" w:hAnsi="Times New Roman"/>
          <w:sz w:val="26"/>
          <w:szCs w:val="26"/>
        </w:rPr>
      </w:pPr>
      <w:r w:rsidRPr="006552E3">
        <w:rPr>
          <w:rFonts w:ascii="Times New Roman" w:hAnsi="Times New Roman"/>
          <w:sz w:val="26"/>
          <w:szCs w:val="26"/>
        </w:rPr>
        <w:t>Kính trình Đại hội xem xét thông qua.</w:t>
      </w:r>
    </w:p>
    <w:p w:rsidR="000C229A" w:rsidRPr="008243D2" w:rsidRDefault="006552E3" w:rsidP="00EC6D4E">
      <w:pPr>
        <w:spacing w:before="120" w:after="0"/>
        <w:ind w:firstLine="567"/>
        <w:jc w:val="both"/>
        <w:rPr>
          <w:rFonts w:ascii="Times New Roman" w:hAnsi="Times New Roman"/>
          <w:sz w:val="26"/>
          <w:szCs w:val="26"/>
        </w:rPr>
      </w:pPr>
      <w:r w:rsidRPr="006552E3">
        <w:rPr>
          <w:rFonts w:ascii="Times New Roman" w:hAnsi="Times New Roman"/>
          <w:sz w:val="26"/>
          <w:szCs w:val="26"/>
        </w:rPr>
        <w:t>Trân trọng kính chào!</w:t>
      </w:r>
    </w:p>
    <w:tbl>
      <w:tblPr>
        <w:tblW w:w="0" w:type="auto"/>
        <w:tblInd w:w="108" w:type="dxa"/>
        <w:tblLayout w:type="fixed"/>
        <w:tblLook w:val="0000"/>
      </w:tblPr>
      <w:tblGrid>
        <w:gridCol w:w="4320"/>
        <w:gridCol w:w="240"/>
        <w:gridCol w:w="4440"/>
      </w:tblGrid>
      <w:tr w:rsidR="000C229A" w:rsidRPr="008243D2">
        <w:trPr>
          <w:trHeight w:val="377"/>
        </w:trPr>
        <w:tc>
          <w:tcPr>
            <w:tcW w:w="4320" w:type="dxa"/>
            <w:tcBorders>
              <w:top w:val="nil"/>
              <w:left w:val="nil"/>
              <w:bottom w:val="nil"/>
              <w:right w:val="nil"/>
            </w:tcBorders>
          </w:tcPr>
          <w:p w:rsidR="000C229A" w:rsidRPr="008243D2" w:rsidRDefault="000C229A" w:rsidP="00932A7C">
            <w:pPr>
              <w:tabs>
                <w:tab w:val="left" w:pos="1530"/>
              </w:tabs>
              <w:jc w:val="both"/>
              <w:rPr>
                <w:rFonts w:ascii="Times New Roman" w:hAnsi="Times New Roman"/>
                <w:iCs/>
                <w:sz w:val="26"/>
                <w:szCs w:val="26"/>
              </w:rPr>
            </w:pPr>
          </w:p>
        </w:tc>
        <w:tc>
          <w:tcPr>
            <w:tcW w:w="240" w:type="dxa"/>
            <w:tcBorders>
              <w:top w:val="nil"/>
              <w:left w:val="nil"/>
              <w:bottom w:val="nil"/>
              <w:right w:val="nil"/>
            </w:tcBorders>
          </w:tcPr>
          <w:p w:rsidR="000C229A" w:rsidRPr="008243D2" w:rsidRDefault="000C229A" w:rsidP="00932A7C">
            <w:pPr>
              <w:tabs>
                <w:tab w:val="left" w:pos="1530"/>
              </w:tabs>
              <w:jc w:val="both"/>
              <w:rPr>
                <w:rFonts w:ascii="Times New Roman" w:hAnsi="Times New Roman"/>
                <w:iCs/>
                <w:sz w:val="26"/>
                <w:szCs w:val="26"/>
              </w:rPr>
            </w:pPr>
          </w:p>
        </w:tc>
        <w:tc>
          <w:tcPr>
            <w:tcW w:w="4440" w:type="dxa"/>
            <w:tcBorders>
              <w:top w:val="nil"/>
              <w:left w:val="nil"/>
              <w:bottom w:val="nil"/>
              <w:right w:val="nil"/>
            </w:tcBorders>
          </w:tcPr>
          <w:p w:rsidR="00CE5D15" w:rsidRPr="008243D2" w:rsidRDefault="006552E3" w:rsidP="00CE5D15">
            <w:pPr>
              <w:pStyle w:val="Heading3"/>
              <w:rPr>
                <w:rFonts w:ascii="Times New Roman" w:hAnsi="Times New Roman"/>
                <w:bCs w:val="0"/>
                <w:iCs/>
              </w:rPr>
            </w:pPr>
            <w:r w:rsidRPr="006552E3">
              <w:rPr>
                <w:rFonts w:ascii="Times New Roman" w:hAnsi="Times New Roman"/>
                <w:bCs w:val="0"/>
                <w:iCs/>
              </w:rPr>
              <w:t>TM. BAN KIỂM SOÁT</w:t>
            </w:r>
          </w:p>
        </w:tc>
      </w:tr>
      <w:tr w:rsidR="000C229A" w:rsidRPr="008243D2">
        <w:tc>
          <w:tcPr>
            <w:tcW w:w="4320" w:type="dxa"/>
            <w:tcBorders>
              <w:top w:val="nil"/>
              <w:left w:val="nil"/>
              <w:bottom w:val="nil"/>
              <w:right w:val="nil"/>
            </w:tcBorders>
          </w:tcPr>
          <w:p w:rsidR="000C229A" w:rsidRPr="008243D2" w:rsidRDefault="006552E3" w:rsidP="00332DA8">
            <w:pPr>
              <w:tabs>
                <w:tab w:val="left" w:pos="1530"/>
              </w:tabs>
              <w:spacing w:after="0"/>
              <w:jc w:val="both"/>
              <w:rPr>
                <w:rFonts w:ascii="Times New Roman" w:hAnsi="Times New Roman"/>
                <w:b/>
                <w:i/>
                <w:iCs/>
                <w:sz w:val="24"/>
                <w:szCs w:val="24"/>
                <w:lang w:val="fr-FR"/>
              </w:rPr>
            </w:pPr>
            <w:r w:rsidRPr="006552E3">
              <w:rPr>
                <w:rFonts w:ascii="Times New Roman" w:hAnsi="Times New Roman"/>
                <w:b/>
                <w:i/>
                <w:iCs/>
                <w:sz w:val="24"/>
                <w:szCs w:val="24"/>
                <w:lang w:val="fr-FR"/>
              </w:rPr>
              <w:t>N</w:t>
            </w:r>
            <w:r w:rsidRPr="006552E3">
              <w:rPr>
                <w:rFonts w:ascii="Times New Roman" w:hAnsi="Times New Roman" w:hint="eastAsia"/>
                <w:b/>
                <w:i/>
                <w:iCs/>
                <w:sz w:val="24"/>
                <w:szCs w:val="24"/>
                <w:lang w:val="fr-FR"/>
              </w:rPr>
              <w:t>ơ</w:t>
            </w:r>
            <w:r w:rsidRPr="006552E3">
              <w:rPr>
                <w:rFonts w:ascii="Times New Roman" w:hAnsi="Times New Roman"/>
                <w:b/>
                <w:i/>
                <w:iCs/>
                <w:sz w:val="24"/>
                <w:szCs w:val="24"/>
                <w:lang w:val="fr-FR"/>
              </w:rPr>
              <w:t>i nhận:</w:t>
            </w:r>
          </w:p>
          <w:p w:rsidR="000C229A" w:rsidRPr="008243D2" w:rsidRDefault="006552E3" w:rsidP="000C229A">
            <w:pPr>
              <w:numPr>
                <w:ilvl w:val="0"/>
                <w:numId w:val="13"/>
              </w:numPr>
              <w:tabs>
                <w:tab w:val="left" w:pos="1530"/>
              </w:tabs>
              <w:spacing w:after="0" w:line="240" w:lineRule="auto"/>
              <w:jc w:val="both"/>
              <w:rPr>
                <w:rFonts w:ascii="Times New Roman" w:hAnsi="Times New Roman"/>
                <w:b/>
                <w:i/>
                <w:iCs/>
                <w:lang w:val="fr-FR"/>
              </w:rPr>
            </w:pPr>
            <w:r w:rsidRPr="006552E3">
              <w:rPr>
                <w:rFonts w:ascii="Times New Roman" w:hAnsi="Times New Roman" w:hint="eastAsia"/>
                <w:iCs/>
                <w:lang w:val="fr-FR"/>
              </w:rPr>
              <w:t>Đ</w:t>
            </w:r>
            <w:r w:rsidRPr="006552E3">
              <w:rPr>
                <w:rFonts w:ascii="Times New Roman" w:hAnsi="Times New Roman"/>
                <w:iCs/>
                <w:lang w:val="fr-FR"/>
              </w:rPr>
              <w:t xml:space="preserve">ại hội </w:t>
            </w:r>
            <w:r w:rsidRPr="006552E3">
              <w:rPr>
                <w:rFonts w:ascii="Times New Roman" w:hAnsi="Times New Roman" w:hint="eastAsia"/>
                <w:iCs/>
                <w:lang w:val="fr-FR"/>
              </w:rPr>
              <w:t>đ</w:t>
            </w:r>
            <w:r w:rsidRPr="006552E3">
              <w:rPr>
                <w:rFonts w:ascii="Times New Roman" w:hAnsi="Times New Roman"/>
                <w:iCs/>
                <w:lang w:val="fr-FR"/>
              </w:rPr>
              <w:t xml:space="preserve">ồng cổ </w:t>
            </w:r>
            <w:r w:rsidRPr="006552E3">
              <w:rPr>
                <w:rFonts w:ascii="Times New Roman" w:hAnsi="Times New Roman" w:hint="eastAsia"/>
                <w:iCs/>
                <w:lang w:val="fr-FR"/>
              </w:rPr>
              <w:t>đ</w:t>
            </w:r>
            <w:r w:rsidRPr="006552E3">
              <w:rPr>
                <w:rFonts w:ascii="Times New Roman" w:hAnsi="Times New Roman"/>
                <w:iCs/>
                <w:lang w:val="fr-FR"/>
              </w:rPr>
              <w:t>ông;</w:t>
            </w:r>
          </w:p>
          <w:p w:rsidR="000C229A" w:rsidRPr="008243D2" w:rsidRDefault="006552E3" w:rsidP="000C229A">
            <w:pPr>
              <w:numPr>
                <w:ilvl w:val="0"/>
                <w:numId w:val="13"/>
              </w:numPr>
              <w:tabs>
                <w:tab w:val="left" w:pos="1530"/>
              </w:tabs>
              <w:spacing w:after="0" w:line="240" w:lineRule="auto"/>
              <w:jc w:val="both"/>
              <w:rPr>
                <w:rFonts w:ascii="Times New Roman" w:hAnsi="Times New Roman"/>
                <w:iCs/>
                <w:lang w:val="fr-FR"/>
              </w:rPr>
            </w:pPr>
            <w:r w:rsidRPr="006552E3">
              <w:rPr>
                <w:rFonts w:ascii="Times New Roman" w:hAnsi="Times New Roman"/>
                <w:iCs/>
                <w:lang w:val="fr-FR"/>
              </w:rPr>
              <w:t xml:space="preserve">Hội </w:t>
            </w:r>
            <w:r w:rsidRPr="006552E3">
              <w:rPr>
                <w:rFonts w:ascii="Times New Roman" w:hAnsi="Times New Roman" w:hint="eastAsia"/>
                <w:iCs/>
                <w:lang w:val="fr-FR"/>
              </w:rPr>
              <w:t>đ</w:t>
            </w:r>
            <w:r w:rsidRPr="006552E3">
              <w:rPr>
                <w:rFonts w:ascii="Times New Roman" w:hAnsi="Times New Roman"/>
                <w:iCs/>
                <w:lang w:val="fr-FR"/>
              </w:rPr>
              <w:t>ồng Quản trị;</w:t>
            </w:r>
          </w:p>
          <w:p w:rsidR="000C229A" w:rsidRPr="008243D2" w:rsidRDefault="006552E3" w:rsidP="000C229A">
            <w:pPr>
              <w:numPr>
                <w:ilvl w:val="0"/>
                <w:numId w:val="13"/>
              </w:numPr>
              <w:tabs>
                <w:tab w:val="left" w:pos="1530"/>
              </w:tabs>
              <w:spacing w:after="0" w:line="240" w:lineRule="auto"/>
              <w:jc w:val="both"/>
              <w:rPr>
                <w:rFonts w:ascii="Times New Roman" w:hAnsi="Times New Roman"/>
                <w:iCs/>
                <w:lang w:val="fr-FR"/>
              </w:rPr>
            </w:pPr>
            <w:r w:rsidRPr="006552E3">
              <w:rPr>
                <w:rFonts w:ascii="Times New Roman" w:hAnsi="Times New Roman"/>
                <w:iCs/>
                <w:lang w:val="fr-FR"/>
              </w:rPr>
              <w:t>Ban Giám đốc, Ban Kiểm soát;</w:t>
            </w:r>
          </w:p>
          <w:p w:rsidR="000C229A" w:rsidRPr="008243D2" w:rsidRDefault="006552E3" w:rsidP="000C229A">
            <w:pPr>
              <w:numPr>
                <w:ilvl w:val="0"/>
                <w:numId w:val="13"/>
              </w:numPr>
              <w:tabs>
                <w:tab w:val="left" w:pos="1530"/>
              </w:tabs>
              <w:spacing w:after="0" w:line="240" w:lineRule="auto"/>
              <w:jc w:val="both"/>
              <w:rPr>
                <w:rFonts w:ascii="Times New Roman" w:hAnsi="Times New Roman"/>
                <w:iCs/>
                <w:lang w:val="fr-FR"/>
              </w:rPr>
            </w:pPr>
            <w:r w:rsidRPr="006552E3">
              <w:rPr>
                <w:rFonts w:ascii="Times New Roman" w:hAnsi="Times New Roman"/>
                <w:iCs/>
                <w:lang w:val="fr-FR"/>
              </w:rPr>
              <w:t>Lưu : VT, Thư ký HĐQT.</w:t>
            </w:r>
          </w:p>
        </w:tc>
        <w:tc>
          <w:tcPr>
            <w:tcW w:w="240" w:type="dxa"/>
            <w:tcBorders>
              <w:top w:val="nil"/>
              <w:left w:val="nil"/>
              <w:bottom w:val="nil"/>
              <w:right w:val="nil"/>
            </w:tcBorders>
          </w:tcPr>
          <w:p w:rsidR="000C229A" w:rsidRPr="008243D2" w:rsidRDefault="000C229A" w:rsidP="00932A7C">
            <w:pPr>
              <w:keepNext/>
              <w:tabs>
                <w:tab w:val="left" w:pos="1530"/>
              </w:tabs>
              <w:jc w:val="both"/>
              <w:outlineLvl w:val="2"/>
              <w:rPr>
                <w:rFonts w:ascii="Times New Roman" w:hAnsi="Times New Roman"/>
                <w:iCs/>
                <w:sz w:val="26"/>
                <w:szCs w:val="26"/>
                <w:lang w:val="fr-FR"/>
              </w:rPr>
            </w:pPr>
          </w:p>
        </w:tc>
        <w:tc>
          <w:tcPr>
            <w:tcW w:w="4440" w:type="dxa"/>
            <w:tcBorders>
              <w:top w:val="nil"/>
              <w:left w:val="nil"/>
              <w:bottom w:val="nil"/>
              <w:right w:val="nil"/>
            </w:tcBorders>
          </w:tcPr>
          <w:p w:rsidR="000C229A" w:rsidRPr="008243D2" w:rsidRDefault="006552E3" w:rsidP="002D75DB">
            <w:pPr>
              <w:spacing w:after="0"/>
              <w:jc w:val="center"/>
              <w:rPr>
                <w:rFonts w:ascii="Times New Roman" w:hAnsi="Times New Roman"/>
                <w:b/>
                <w:sz w:val="26"/>
                <w:szCs w:val="26"/>
              </w:rPr>
            </w:pPr>
            <w:r w:rsidRPr="006552E3">
              <w:rPr>
                <w:rFonts w:ascii="Times New Roman" w:hAnsi="Times New Roman"/>
                <w:b/>
                <w:sz w:val="26"/>
                <w:szCs w:val="26"/>
              </w:rPr>
              <w:t>TRƯỞNG BAN</w:t>
            </w:r>
          </w:p>
          <w:p w:rsidR="00CE5D15" w:rsidRPr="008243D2" w:rsidRDefault="006552E3" w:rsidP="005E537D">
            <w:pPr>
              <w:spacing w:before="240"/>
              <w:jc w:val="center"/>
              <w:rPr>
                <w:rFonts w:ascii="Times New Roman" w:hAnsi="Times New Roman"/>
                <w:b/>
                <w:szCs w:val="28"/>
              </w:rPr>
            </w:pPr>
            <w:r w:rsidRPr="006552E3">
              <w:rPr>
                <w:rFonts w:ascii="Times New Roman" w:hAnsi="Times New Roman"/>
                <w:b/>
                <w:szCs w:val="28"/>
              </w:rPr>
              <w:t>(Đã ký)</w:t>
            </w:r>
          </w:p>
          <w:p w:rsidR="00B73852" w:rsidRPr="008243D2" w:rsidRDefault="006552E3" w:rsidP="00B73852">
            <w:pPr>
              <w:jc w:val="center"/>
              <w:rPr>
                <w:rFonts w:ascii="Times New Roman" w:hAnsi="Times New Roman"/>
                <w:b/>
                <w:sz w:val="26"/>
                <w:szCs w:val="26"/>
              </w:rPr>
            </w:pPr>
            <w:r w:rsidRPr="006552E3">
              <w:rPr>
                <w:rFonts w:ascii="Times New Roman" w:hAnsi="Times New Roman"/>
                <w:b/>
                <w:sz w:val="26"/>
                <w:szCs w:val="26"/>
              </w:rPr>
              <w:t>Nguyễn Quang Chánh</w:t>
            </w:r>
          </w:p>
          <w:p w:rsidR="000C229A" w:rsidRPr="008243D2" w:rsidRDefault="000C229A" w:rsidP="00932A7C">
            <w:pPr>
              <w:keepNext/>
              <w:keepLines/>
              <w:spacing w:before="480"/>
              <w:outlineLvl w:val="0"/>
              <w:rPr>
                <w:rFonts w:ascii="Times New Roman" w:hAnsi="Times New Roman"/>
                <w:b/>
                <w:szCs w:val="28"/>
              </w:rPr>
            </w:pPr>
          </w:p>
        </w:tc>
      </w:tr>
    </w:tbl>
    <w:p w:rsidR="00755B99" w:rsidRPr="008243D2" w:rsidRDefault="00755B99" w:rsidP="008C0370">
      <w:pPr>
        <w:jc w:val="center"/>
      </w:pPr>
    </w:p>
    <w:sectPr w:rsidR="00755B99" w:rsidRPr="008243D2" w:rsidSect="00896D52">
      <w:footerReference w:type="default" r:id="rId8"/>
      <w:pgSz w:w="11909" w:h="16834" w:code="9"/>
      <w:pgMar w:top="1021" w:right="1134" w:bottom="1134" w:left="1701" w:header="720" w:footer="28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588" w:rsidRDefault="00DB6588" w:rsidP="000D303E">
      <w:pPr>
        <w:spacing w:after="0" w:line="240" w:lineRule="auto"/>
      </w:pPr>
      <w:r>
        <w:separator/>
      </w:r>
    </w:p>
  </w:endnote>
  <w:endnote w:type="continuationSeparator" w:id="1">
    <w:p w:rsidR="00DB6588" w:rsidRDefault="00DB6588" w:rsidP="000D30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petua Titling MT">
    <w:altName w:val="Baskerville Old Face"/>
    <w:panose1 w:val="020205020605050208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VnTime">
    <w:altName w:val="Courier10 BT"/>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68563"/>
      <w:docPartObj>
        <w:docPartGallery w:val="Page Numbers (Bottom of Page)"/>
        <w:docPartUnique/>
      </w:docPartObj>
    </w:sdtPr>
    <w:sdtContent>
      <w:sdt>
        <w:sdtPr>
          <w:rPr>
            <w:rFonts w:ascii="Times New Roman" w:hAnsi="Times New Roman"/>
            <w:sz w:val="24"/>
            <w:szCs w:val="24"/>
          </w:rPr>
          <w:id w:val="565050477"/>
          <w:docPartObj>
            <w:docPartGallery w:val="Page Numbers (Top of Page)"/>
            <w:docPartUnique/>
          </w:docPartObj>
        </w:sdtPr>
        <w:sdtEndPr>
          <w:rPr>
            <w:rFonts w:ascii=".VnTime" w:hAnsi=".VnTime"/>
            <w:sz w:val="28"/>
            <w:szCs w:val="20"/>
          </w:rPr>
        </w:sdtEndPr>
        <w:sdtContent>
          <w:p w:rsidR="00BC2B10" w:rsidRDefault="00BC2B10">
            <w:pPr>
              <w:pStyle w:val="Footer"/>
              <w:jc w:val="center"/>
            </w:pPr>
            <w:r w:rsidRPr="00CA70E0">
              <w:rPr>
                <w:rFonts w:ascii="Times New Roman" w:hAnsi="Times New Roman"/>
                <w:sz w:val="24"/>
                <w:szCs w:val="24"/>
              </w:rPr>
              <w:t xml:space="preserve">Trang </w:t>
            </w:r>
            <w:r w:rsidR="006552E3" w:rsidRPr="00CA70E0">
              <w:rPr>
                <w:rFonts w:ascii="Times New Roman" w:hAnsi="Times New Roman"/>
                <w:sz w:val="24"/>
                <w:szCs w:val="24"/>
              </w:rPr>
              <w:fldChar w:fldCharType="begin"/>
            </w:r>
            <w:r w:rsidRPr="00CA70E0">
              <w:rPr>
                <w:rFonts w:ascii="Times New Roman" w:hAnsi="Times New Roman"/>
                <w:sz w:val="24"/>
                <w:szCs w:val="24"/>
              </w:rPr>
              <w:instrText xml:space="preserve"> PAGE </w:instrText>
            </w:r>
            <w:r w:rsidR="006552E3" w:rsidRPr="00CA70E0">
              <w:rPr>
                <w:rFonts w:ascii="Times New Roman" w:hAnsi="Times New Roman"/>
                <w:sz w:val="24"/>
                <w:szCs w:val="24"/>
              </w:rPr>
              <w:fldChar w:fldCharType="separate"/>
            </w:r>
            <w:r w:rsidR="00FE494B">
              <w:rPr>
                <w:rFonts w:ascii="Times New Roman" w:hAnsi="Times New Roman"/>
                <w:noProof/>
                <w:sz w:val="24"/>
                <w:szCs w:val="24"/>
              </w:rPr>
              <w:t>3</w:t>
            </w:r>
            <w:r w:rsidR="006552E3" w:rsidRPr="00CA70E0">
              <w:rPr>
                <w:rFonts w:ascii="Times New Roman" w:hAnsi="Times New Roman"/>
                <w:sz w:val="24"/>
                <w:szCs w:val="24"/>
              </w:rPr>
              <w:fldChar w:fldCharType="end"/>
            </w:r>
            <w:r w:rsidRPr="00CA70E0">
              <w:rPr>
                <w:rFonts w:ascii="Times New Roman" w:hAnsi="Times New Roman"/>
                <w:sz w:val="24"/>
                <w:szCs w:val="24"/>
              </w:rPr>
              <w:t xml:space="preserve"> / </w:t>
            </w:r>
            <w:r w:rsidR="006552E3" w:rsidRPr="00CA70E0">
              <w:rPr>
                <w:rFonts w:ascii="Times New Roman" w:hAnsi="Times New Roman"/>
                <w:sz w:val="24"/>
                <w:szCs w:val="24"/>
              </w:rPr>
              <w:fldChar w:fldCharType="begin"/>
            </w:r>
            <w:r w:rsidRPr="00CA70E0">
              <w:rPr>
                <w:rFonts w:ascii="Times New Roman" w:hAnsi="Times New Roman"/>
                <w:sz w:val="24"/>
                <w:szCs w:val="24"/>
              </w:rPr>
              <w:instrText xml:space="preserve"> NUMPAGES  </w:instrText>
            </w:r>
            <w:r w:rsidR="006552E3" w:rsidRPr="00CA70E0">
              <w:rPr>
                <w:rFonts w:ascii="Times New Roman" w:hAnsi="Times New Roman"/>
                <w:sz w:val="24"/>
                <w:szCs w:val="24"/>
              </w:rPr>
              <w:fldChar w:fldCharType="separate"/>
            </w:r>
            <w:r w:rsidR="00FE494B">
              <w:rPr>
                <w:rFonts w:ascii="Times New Roman" w:hAnsi="Times New Roman"/>
                <w:noProof/>
                <w:sz w:val="24"/>
                <w:szCs w:val="24"/>
              </w:rPr>
              <w:t>6</w:t>
            </w:r>
            <w:r w:rsidR="006552E3" w:rsidRPr="00CA70E0">
              <w:rPr>
                <w:rFonts w:ascii="Times New Roman" w:hAnsi="Times New Roman"/>
                <w:sz w:val="24"/>
                <w:szCs w:val="24"/>
              </w:rPr>
              <w:fldChar w:fldCharType="end"/>
            </w:r>
          </w:p>
        </w:sdtContent>
      </w:sdt>
    </w:sdtContent>
  </w:sdt>
  <w:p w:rsidR="00BC2B10" w:rsidRDefault="00BC2B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588" w:rsidRDefault="00DB6588" w:rsidP="000D303E">
      <w:pPr>
        <w:spacing w:after="0" w:line="240" w:lineRule="auto"/>
      </w:pPr>
      <w:r>
        <w:separator/>
      </w:r>
    </w:p>
  </w:footnote>
  <w:footnote w:type="continuationSeparator" w:id="1">
    <w:p w:rsidR="00DB6588" w:rsidRDefault="00DB6588" w:rsidP="000D30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2CFA"/>
    <w:multiLevelType w:val="hybridMultilevel"/>
    <w:tmpl w:val="6FDA8552"/>
    <w:lvl w:ilvl="0" w:tplc="0B62084C">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1">
    <w:nsid w:val="09801CA2"/>
    <w:multiLevelType w:val="hybridMultilevel"/>
    <w:tmpl w:val="4B766376"/>
    <w:lvl w:ilvl="0" w:tplc="14E4D38E">
      <w:start w:val="1"/>
      <w:numFmt w:val="bullet"/>
      <w:lvlText w:val="-"/>
      <w:lvlJc w:val="left"/>
      <w:pPr>
        <w:tabs>
          <w:tab w:val="num" w:pos="851"/>
        </w:tabs>
        <w:ind w:left="851" w:hanging="284"/>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7A4DD8"/>
    <w:multiLevelType w:val="hybridMultilevel"/>
    <w:tmpl w:val="C7D83B3A"/>
    <w:lvl w:ilvl="0" w:tplc="46547E6A">
      <w:start w:val="1"/>
      <w:numFmt w:val="upperRoman"/>
      <w:pStyle w:val="0I"/>
      <w:lvlText w:val="%1."/>
      <w:lvlJc w:val="left"/>
      <w:pPr>
        <w:tabs>
          <w:tab w:val="num" w:pos="425"/>
        </w:tabs>
        <w:ind w:left="425" w:hanging="425"/>
      </w:pPr>
      <w:rPr>
        <w:rFonts w:hint="default"/>
      </w:rPr>
    </w:lvl>
    <w:lvl w:ilvl="1" w:tplc="F5FA35D4">
      <w:start w:val="1"/>
      <w:numFmt w:val="bullet"/>
      <w:lvlText w:val="-"/>
      <w:lvlJc w:val="left"/>
      <w:pPr>
        <w:tabs>
          <w:tab w:val="num" w:pos="1440"/>
        </w:tabs>
        <w:ind w:left="1440" w:hanging="360"/>
      </w:pPr>
      <w:rPr>
        <w:rFonts w:ascii="Perpetua Titling MT" w:hAnsi="Perpetua Titling M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4D2E9C"/>
    <w:multiLevelType w:val="hybridMultilevel"/>
    <w:tmpl w:val="FE7C6CF8"/>
    <w:lvl w:ilvl="0" w:tplc="46547E6A">
      <w:start w:val="1"/>
      <w:numFmt w:val="decimal"/>
      <w:lvlText w:val="%1."/>
      <w:lvlJc w:val="left"/>
      <w:pPr>
        <w:ind w:left="1437" w:hanging="360"/>
      </w:pPr>
    </w:lvl>
    <w:lvl w:ilvl="1" w:tplc="04090019">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nsid w:val="18594BB5"/>
    <w:multiLevelType w:val="hybridMultilevel"/>
    <w:tmpl w:val="A57E3F3C"/>
    <w:lvl w:ilvl="0" w:tplc="CD4C7ADE">
      <w:start w:val="1"/>
      <w:numFmt w:val="decimal"/>
      <w:pStyle w:val="01"/>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D67406"/>
    <w:multiLevelType w:val="hybridMultilevel"/>
    <w:tmpl w:val="97867076"/>
    <w:lvl w:ilvl="0" w:tplc="0B62084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3908A7"/>
    <w:multiLevelType w:val="hybridMultilevel"/>
    <w:tmpl w:val="4D7625F6"/>
    <w:lvl w:ilvl="0" w:tplc="14E4D38E">
      <w:start w:val="1"/>
      <w:numFmt w:val="bullet"/>
      <w:lvlText w:val="-"/>
      <w:lvlJc w:val="left"/>
      <w:pPr>
        <w:tabs>
          <w:tab w:val="num" w:pos="851"/>
        </w:tabs>
        <w:ind w:left="851" w:hanging="284"/>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E022AA"/>
    <w:multiLevelType w:val="hybridMultilevel"/>
    <w:tmpl w:val="1D9AFFDC"/>
    <w:lvl w:ilvl="0" w:tplc="2A5E9E08">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8">
    <w:nsid w:val="2EE8270A"/>
    <w:multiLevelType w:val="hybridMultilevel"/>
    <w:tmpl w:val="D0B67306"/>
    <w:lvl w:ilvl="0" w:tplc="898C4A46">
      <w:start w:val="1"/>
      <w:numFmt w:val="bullet"/>
      <w:pStyle w:val="List0"/>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08638A6"/>
    <w:multiLevelType w:val="hybridMultilevel"/>
    <w:tmpl w:val="27869C02"/>
    <w:lvl w:ilvl="0" w:tplc="F864DA2E">
      <w:start w:val="1"/>
      <w:numFmt w:val="decimal"/>
      <w:lvlText w:val="%1."/>
      <w:lvlJc w:val="left"/>
      <w:pPr>
        <w:tabs>
          <w:tab w:val="num" w:pos="692"/>
        </w:tabs>
        <w:ind w:left="692" w:hanging="335"/>
      </w:pPr>
      <w:rPr>
        <w:rFonts w:hint="default"/>
      </w:rPr>
    </w:lvl>
    <w:lvl w:ilvl="1" w:tplc="D604D07E">
      <w:start w:val="12"/>
      <w:numFmt w:val="bullet"/>
      <w:lvlText w:val="-"/>
      <w:lvlJc w:val="left"/>
      <w:pPr>
        <w:tabs>
          <w:tab w:val="num" w:pos="1363"/>
        </w:tabs>
        <w:ind w:left="1363" w:hanging="283"/>
      </w:pPr>
      <w:rPr>
        <w:rFonts w:ascii="Times New Roman" w:eastAsia="Times New Roman" w:hAnsi="Times New Roman" w:cs="Times New Roman"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5347E0"/>
    <w:multiLevelType w:val="hybridMultilevel"/>
    <w:tmpl w:val="5546C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F00845"/>
    <w:multiLevelType w:val="hybridMultilevel"/>
    <w:tmpl w:val="C192A8DC"/>
    <w:lvl w:ilvl="0" w:tplc="0B62084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5E324B"/>
    <w:multiLevelType w:val="hybridMultilevel"/>
    <w:tmpl w:val="3D067F9A"/>
    <w:lvl w:ilvl="0" w:tplc="772415C4">
      <w:start w:val="1"/>
      <w:numFmt w:val="bullet"/>
      <w:lvlText w:val="-"/>
      <w:lvlJc w:val="left"/>
      <w:pPr>
        <w:tabs>
          <w:tab w:val="num" w:pos="1287"/>
        </w:tabs>
        <w:ind w:left="1287" w:hanging="283"/>
      </w:pPr>
      <w:rPr>
        <w:rFonts w:ascii="Perpetua Titling MT" w:hAnsi="Perpetua Titling MT"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51044DC7"/>
    <w:multiLevelType w:val="hybridMultilevel"/>
    <w:tmpl w:val="5768858C"/>
    <w:lvl w:ilvl="0" w:tplc="795AD4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94B64FC"/>
    <w:multiLevelType w:val="hybridMultilevel"/>
    <w:tmpl w:val="34EA4AD8"/>
    <w:lvl w:ilvl="0" w:tplc="C2248E00">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BB91272"/>
    <w:multiLevelType w:val="hybridMultilevel"/>
    <w:tmpl w:val="B1466FAA"/>
    <w:lvl w:ilvl="0" w:tplc="1AA0C4FC">
      <w:start w:val="7"/>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0F8563D"/>
    <w:multiLevelType w:val="hybridMultilevel"/>
    <w:tmpl w:val="3BDCBD32"/>
    <w:lvl w:ilvl="0" w:tplc="F5FA35D4">
      <w:start w:val="1"/>
      <w:numFmt w:val="bullet"/>
      <w:lvlText w:val="-"/>
      <w:lvlJc w:val="left"/>
      <w:pPr>
        <w:tabs>
          <w:tab w:val="num" w:pos="720"/>
        </w:tabs>
        <w:ind w:left="720"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D3C62E8"/>
    <w:multiLevelType w:val="hybridMultilevel"/>
    <w:tmpl w:val="6038E3CE"/>
    <w:lvl w:ilvl="0" w:tplc="7444D62A">
      <w:start w:val="1"/>
      <w:numFmt w:val="bullet"/>
      <w:lvlText w:val="-"/>
      <w:lvlJc w:val="left"/>
      <w:pPr>
        <w:tabs>
          <w:tab w:val="num" w:pos="927"/>
        </w:tabs>
        <w:ind w:left="927"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1E0E28"/>
    <w:multiLevelType w:val="hybridMultilevel"/>
    <w:tmpl w:val="807C8566"/>
    <w:lvl w:ilvl="0" w:tplc="4FDAF67C">
      <w:start w:val="1"/>
      <w:numFmt w:val="bullet"/>
      <w:lvlText w:val="-"/>
      <w:lvlJc w:val="left"/>
      <w:pPr>
        <w:tabs>
          <w:tab w:val="num" w:pos="720"/>
        </w:tabs>
        <w:ind w:left="720"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7E45F1"/>
    <w:multiLevelType w:val="hybridMultilevel"/>
    <w:tmpl w:val="E078001E"/>
    <w:lvl w:ilvl="0" w:tplc="4FDAF67C">
      <w:start w:val="1"/>
      <w:numFmt w:val="upperLetter"/>
      <w:pStyle w:val="0A"/>
      <w:lvlText w:val="%1."/>
      <w:lvlJc w:val="left"/>
      <w:pPr>
        <w:tabs>
          <w:tab w:val="num" w:pos="425"/>
        </w:tabs>
        <w:ind w:left="425" w:hanging="425"/>
      </w:pPr>
      <w:rPr>
        <w:rFonts w:hint="default"/>
      </w:rPr>
    </w:lvl>
    <w:lvl w:ilvl="1" w:tplc="04090003">
      <w:start w:val="2"/>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771A7407"/>
    <w:multiLevelType w:val="hybridMultilevel"/>
    <w:tmpl w:val="26ACE126"/>
    <w:lvl w:ilvl="0" w:tplc="4FDAF67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93C3F31"/>
    <w:multiLevelType w:val="hybridMultilevel"/>
    <w:tmpl w:val="17BE2992"/>
    <w:lvl w:ilvl="0" w:tplc="46A20A48">
      <w:start w:val="1"/>
      <w:numFmt w:val="bullet"/>
      <w:lvlText w:val="-"/>
      <w:lvlJc w:val="left"/>
      <w:pPr>
        <w:tabs>
          <w:tab w:val="num" w:pos="0"/>
        </w:tabs>
        <w:ind w:left="2907" w:hanging="2907"/>
      </w:pPr>
      <w:rPr>
        <w:rFonts w:ascii="Times New Roman" w:eastAsia="Times New Roman" w:hAnsi="Times New Roman" w:cs="Times New Roman" w:hint="default"/>
      </w:rPr>
    </w:lvl>
    <w:lvl w:ilvl="1" w:tplc="04090003">
      <w:start w:val="1"/>
      <w:numFmt w:val="bullet"/>
      <w:lvlText w:val="o"/>
      <w:lvlJc w:val="left"/>
      <w:pPr>
        <w:ind w:left="872" w:hanging="360"/>
      </w:pPr>
      <w:rPr>
        <w:rFonts w:ascii="Courier New" w:hAnsi="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2">
    <w:nsid w:val="7BDE41E7"/>
    <w:multiLevelType w:val="hybridMultilevel"/>
    <w:tmpl w:val="689C8250"/>
    <w:lvl w:ilvl="0" w:tplc="F5FA35D4">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8"/>
  </w:num>
  <w:num w:numId="2">
    <w:abstractNumId w:val="19"/>
  </w:num>
  <w:num w:numId="3">
    <w:abstractNumId w:val="2"/>
  </w:num>
  <w:num w:numId="4">
    <w:abstractNumId w:val="4"/>
  </w:num>
  <w:num w:numId="5">
    <w:abstractNumId w:val="13"/>
  </w:num>
  <w:num w:numId="6">
    <w:abstractNumId w:val="18"/>
  </w:num>
  <w:num w:numId="7">
    <w:abstractNumId w:val="16"/>
  </w:num>
  <w:num w:numId="8">
    <w:abstractNumId w:val="6"/>
  </w:num>
  <w:num w:numId="9">
    <w:abstractNumId w:val="1"/>
  </w:num>
  <w:num w:numId="10">
    <w:abstractNumId w:val="17"/>
  </w:num>
  <w:num w:numId="11">
    <w:abstractNumId w:val="5"/>
  </w:num>
  <w:num w:numId="12">
    <w:abstractNumId w:val="0"/>
  </w:num>
  <w:num w:numId="13">
    <w:abstractNumId w:val="11"/>
  </w:num>
  <w:num w:numId="14">
    <w:abstractNumId w:val="9"/>
  </w:num>
  <w:num w:numId="15">
    <w:abstractNumId w:val="12"/>
  </w:num>
  <w:num w:numId="16">
    <w:abstractNumId w:val="2"/>
  </w:num>
  <w:num w:numId="17">
    <w:abstractNumId w:val="2"/>
  </w:num>
  <w:num w:numId="18">
    <w:abstractNumId w:val="2"/>
  </w:num>
  <w:num w:numId="19">
    <w:abstractNumId w:val="20"/>
  </w:num>
  <w:num w:numId="20">
    <w:abstractNumId w:val="2"/>
  </w:num>
  <w:num w:numId="21">
    <w:abstractNumId w:val="7"/>
  </w:num>
  <w:num w:numId="22">
    <w:abstractNumId w:val="2"/>
  </w:num>
  <w:num w:numId="23">
    <w:abstractNumId w:val="2"/>
  </w:num>
  <w:num w:numId="24">
    <w:abstractNumId w:val="2"/>
  </w:num>
  <w:num w:numId="25">
    <w:abstractNumId w:val="2"/>
  </w:num>
  <w:num w:numId="26">
    <w:abstractNumId w:val="2"/>
  </w:num>
  <w:num w:numId="27">
    <w:abstractNumId w:val="2"/>
  </w:num>
  <w:num w:numId="28">
    <w:abstractNumId w:val="10"/>
  </w:num>
  <w:num w:numId="29">
    <w:abstractNumId w:val="3"/>
  </w:num>
  <w:num w:numId="30">
    <w:abstractNumId w:val="15"/>
  </w:num>
  <w:num w:numId="31">
    <w:abstractNumId w:val="2"/>
  </w:num>
  <w:num w:numId="32">
    <w:abstractNumId w:val="22"/>
  </w:num>
  <w:num w:numId="33">
    <w:abstractNumId w:val="2"/>
  </w:num>
  <w:num w:numId="34">
    <w:abstractNumId w:val="2"/>
  </w:num>
  <w:num w:numId="35">
    <w:abstractNumId w:val="2"/>
  </w:num>
  <w:num w:numId="36">
    <w:abstractNumId w:val="8"/>
  </w:num>
  <w:num w:numId="37">
    <w:abstractNumId w:val="21"/>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trackRevisions/>
  <w:doNotTrackMove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E7FA2"/>
    <w:rsid w:val="00001A2F"/>
    <w:rsid w:val="000057F5"/>
    <w:rsid w:val="00012C7B"/>
    <w:rsid w:val="0003403B"/>
    <w:rsid w:val="00034EBD"/>
    <w:rsid w:val="0003503A"/>
    <w:rsid w:val="00036BE8"/>
    <w:rsid w:val="00040824"/>
    <w:rsid w:val="00045F87"/>
    <w:rsid w:val="00046537"/>
    <w:rsid w:val="00047396"/>
    <w:rsid w:val="00047E1B"/>
    <w:rsid w:val="00055CE9"/>
    <w:rsid w:val="000621D5"/>
    <w:rsid w:val="00070E52"/>
    <w:rsid w:val="000730E8"/>
    <w:rsid w:val="000917E1"/>
    <w:rsid w:val="00093D01"/>
    <w:rsid w:val="00095499"/>
    <w:rsid w:val="000975DA"/>
    <w:rsid w:val="000A2465"/>
    <w:rsid w:val="000A4B6C"/>
    <w:rsid w:val="000A4E71"/>
    <w:rsid w:val="000C1609"/>
    <w:rsid w:val="000C229A"/>
    <w:rsid w:val="000D2B69"/>
    <w:rsid w:val="000D303E"/>
    <w:rsid w:val="000E1839"/>
    <w:rsid w:val="000F768E"/>
    <w:rsid w:val="00101FCC"/>
    <w:rsid w:val="00114138"/>
    <w:rsid w:val="001204F4"/>
    <w:rsid w:val="00123CD8"/>
    <w:rsid w:val="00141B02"/>
    <w:rsid w:val="001900CA"/>
    <w:rsid w:val="001A0639"/>
    <w:rsid w:val="001A0D99"/>
    <w:rsid w:val="001A41E1"/>
    <w:rsid w:val="001B0004"/>
    <w:rsid w:val="001B478C"/>
    <w:rsid w:val="001C6580"/>
    <w:rsid w:val="001D5636"/>
    <w:rsid w:val="001F3C62"/>
    <w:rsid w:val="001F57E2"/>
    <w:rsid w:val="00202813"/>
    <w:rsid w:val="0020666A"/>
    <w:rsid w:val="00221BEF"/>
    <w:rsid w:val="00223A77"/>
    <w:rsid w:val="00242589"/>
    <w:rsid w:val="002433B2"/>
    <w:rsid w:val="00271D41"/>
    <w:rsid w:val="00274FAC"/>
    <w:rsid w:val="00282716"/>
    <w:rsid w:val="00284130"/>
    <w:rsid w:val="0028426C"/>
    <w:rsid w:val="00290278"/>
    <w:rsid w:val="002A66CC"/>
    <w:rsid w:val="002B5591"/>
    <w:rsid w:val="002C7211"/>
    <w:rsid w:val="002D0099"/>
    <w:rsid w:val="002D75DB"/>
    <w:rsid w:val="002F1A4E"/>
    <w:rsid w:val="002F447B"/>
    <w:rsid w:val="002F5B8D"/>
    <w:rsid w:val="003010F0"/>
    <w:rsid w:val="00304F90"/>
    <w:rsid w:val="00310A34"/>
    <w:rsid w:val="0031411A"/>
    <w:rsid w:val="00327E40"/>
    <w:rsid w:val="003314DB"/>
    <w:rsid w:val="00332DA8"/>
    <w:rsid w:val="00340894"/>
    <w:rsid w:val="00342668"/>
    <w:rsid w:val="00354101"/>
    <w:rsid w:val="003544B5"/>
    <w:rsid w:val="00360061"/>
    <w:rsid w:val="00363064"/>
    <w:rsid w:val="00363ECC"/>
    <w:rsid w:val="00363F87"/>
    <w:rsid w:val="00367A22"/>
    <w:rsid w:val="00381521"/>
    <w:rsid w:val="003820E4"/>
    <w:rsid w:val="003851C6"/>
    <w:rsid w:val="00385A97"/>
    <w:rsid w:val="003902FB"/>
    <w:rsid w:val="00390B9D"/>
    <w:rsid w:val="00392E14"/>
    <w:rsid w:val="003A3173"/>
    <w:rsid w:val="003A6F7C"/>
    <w:rsid w:val="003B2B2B"/>
    <w:rsid w:val="003B2D76"/>
    <w:rsid w:val="003B3371"/>
    <w:rsid w:val="003B37B1"/>
    <w:rsid w:val="003B6A9B"/>
    <w:rsid w:val="003C14CF"/>
    <w:rsid w:val="003C1F3D"/>
    <w:rsid w:val="003C3507"/>
    <w:rsid w:val="003D1C7F"/>
    <w:rsid w:val="003F101B"/>
    <w:rsid w:val="00403713"/>
    <w:rsid w:val="00413C6D"/>
    <w:rsid w:val="00421281"/>
    <w:rsid w:val="00423D9A"/>
    <w:rsid w:val="00432A3C"/>
    <w:rsid w:val="004365B0"/>
    <w:rsid w:val="00441565"/>
    <w:rsid w:val="00442E7B"/>
    <w:rsid w:val="0044510B"/>
    <w:rsid w:val="004521DA"/>
    <w:rsid w:val="00453059"/>
    <w:rsid w:val="00454F83"/>
    <w:rsid w:val="00460FC0"/>
    <w:rsid w:val="00466CDC"/>
    <w:rsid w:val="00477E16"/>
    <w:rsid w:val="00477E4B"/>
    <w:rsid w:val="0048368F"/>
    <w:rsid w:val="00485973"/>
    <w:rsid w:val="00485DDC"/>
    <w:rsid w:val="004904D4"/>
    <w:rsid w:val="00492F88"/>
    <w:rsid w:val="00497ABD"/>
    <w:rsid w:val="004A044D"/>
    <w:rsid w:val="004A4104"/>
    <w:rsid w:val="004A478E"/>
    <w:rsid w:val="004A72DB"/>
    <w:rsid w:val="004C1EF5"/>
    <w:rsid w:val="004C578E"/>
    <w:rsid w:val="004C7155"/>
    <w:rsid w:val="004D181A"/>
    <w:rsid w:val="004E4E15"/>
    <w:rsid w:val="004F2F8D"/>
    <w:rsid w:val="004F4142"/>
    <w:rsid w:val="004F42AB"/>
    <w:rsid w:val="005261EF"/>
    <w:rsid w:val="00535CA2"/>
    <w:rsid w:val="00546E0C"/>
    <w:rsid w:val="005551C4"/>
    <w:rsid w:val="00570000"/>
    <w:rsid w:val="0057495B"/>
    <w:rsid w:val="00575FAD"/>
    <w:rsid w:val="00584C41"/>
    <w:rsid w:val="0058651F"/>
    <w:rsid w:val="00586A7F"/>
    <w:rsid w:val="00587975"/>
    <w:rsid w:val="00597DEA"/>
    <w:rsid w:val="005A4611"/>
    <w:rsid w:val="005B05E8"/>
    <w:rsid w:val="005B1CC2"/>
    <w:rsid w:val="005B20DE"/>
    <w:rsid w:val="005C15DA"/>
    <w:rsid w:val="005C5C66"/>
    <w:rsid w:val="005D54E4"/>
    <w:rsid w:val="005D685C"/>
    <w:rsid w:val="005D740D"/>
    <w:rsid w:val="005E2872"/>
    <w:rsid w:val="005E537D"/>
    <w:rsid w:val="005F0671"/>
    <w:rsid w:val="005F37D9"/>
    <w:rsid w:val="00602F9D"/>
    <w:rsid w:val="0060373A"/>
    <w:rsid w:val="00612CDD"/>
    <w:rsid w:val="0061519C"/>
    <w:rsid w:val="006212FA"/>
    <w:rsid w:val="006248B4"/>
    <w:rsid w:val="00627A7E"/>
    <w:rsid w:val="00635C1F"/>
    <w:rsid w:val="006376FC"/>
    <w:rsid w:val="0064086C"/>
    <w:rsid w:val="006430B9"/>
    <w:rsid w:val="00650597"/>
    <w:rsid w:val="006552E3"/>
    <w:rsid w:val="00657B4A"/>
    <w:rsid w:val="0066328E"/>
    <w:rsid w:val="00666233"/>
    <w:rsid w:val="006703A6"/>
    <w:rsid w:val="006844A1"/>
    <w:rsid w:val="00685934"/>
    <w:rsid w:val="00687913"/>
    <w:rsid w:val="00693583"/>
    <w:rsid w:val="006949BE"/>
    <w:rsid w:val="006A0FE1"/>
    <w:rsid w:val="006A1E06"/>
    <w:rsid w:val="006A3122"/>
    <w:rsid w:val="006C3227"/>
    <w:rsid w:val="006D148B"/>
    <w:rsid w:val="006E24F0"/>
    <w:rsid w:val="006E76C7"/>
    <w:rsid w:val="006F45D3"/>
    <w:rsid w:val="00703DE9"/>
    <w:rsid w:val="00706A09"/>
    <w:rsid w:val="00713E41"/>
    <w:rsid w:val="00717F63"/>
    <w:rsid w:val="007202C5"/>
    <w:rsid w:val="00723875"/>
    <w:rsid w:val="00736848"/>
    <w:rsid w:val="007417F9"/>
    <w:rsid w:val="00743146"/>
    <w:rsid w:val="00746086"/>
    <w:rsid w:val="00752E42"/>
    <w:rsid w:val="0075419A"/>
    <w:rsid w:val="00755B99"/>
    <w:rsid w:val="007570D2"/>
    <w:rsid w:val="00764F6D"/>
    <w:rsid w:val="00765DCF"/>
    <w:rsid w:val="00771D5B"/>
    <w:rsid w:val="007801BF"/>
    <w:rsid w:val="00785796"/>
    <w:rsid w:val="007A562B"/>
    <w:rsid w:val="007B1761"/>
    <w:rsid w:val="007B2E4D"/>
    <w:rsid w:val="007C12D4"/>
    <w:rsid w:val="007C5956"/>
    <w:rsid w:val="007C5CA9"/>
    <w:rsid w:val="007D1C70"/>
    <w:rsid w:val="007E189C"/>
    <w:rsid w:val="007E4EF8"/>
    <w:rsid w:val="007F0D5B"/>
    <w:rsid w:val="007F0D83"/>
    <w:rsid w:val="007F1B72"/>
    <w:rsid w:val="007F2A79"/>
    <w:rsid w:val="00806251"/>
    <w:rsid w:val="008101A0"/>
    <w:rsid w:val="00815516"/>
    <w:rsid w:val="008243D2"/>
    <w:rsid w:val="00830E20"/>
    <w:rsid w:val="008316C6"/>
    <w:rsid w:val="00837110"/>
    <w:rsid w:val="00837601"/>
    <w:rsid w:val="00841DD3"/>
    <w:rsid w:val="00845D58"/>
    <w:rsid w:val="008821B9"/>
    <w:rsid w:val="00883D6B"/>
    <w:rsid w:val="00884F04"/>
    <w:rsid w:val="00890416"/>
    <w:rsid w:val="00893AD5"/>
    <w:rsid w:val="00896D52"/>
    <w:rsid w:val="00897C39"/>
    <w:rsid w:val="008A72EE"/>
    <w:rsid w:val="008B437A"/>
    <w:rsid w:val="008C0370"/>
    <w:rsid w:val="008C2835"/>
    <w:rsid w:val="008C791E"/>
    <w:rsid w:val="008C798C"/>
    <w:rsid w:val="008F4486"/>
    <w:rsid w:val="009118CF"/>
    <w:rsid w:val="00912AE5"/>
    <w:rsid w:val="00914556"/>
    <w:rsid w:val="009146E2"/>
    <w:rsid w:val="00924E8C"/>
    <w:rsid w:val="00932A7C"/>
    <w:rsid w:val="009343E2"/>
    <w:rsid w:val="009414C8"/>
    <w:rsid w:val="00943471"/>
    <w:rsid w:val="00953068"/>
    <w:rsid w:val="00961A0A"/>
    <w:rsid w:val="00963519"/>
    <w:rsid w:val="00980847"/>
    <w:rsid w:val="00985B32"/>
    <w:rsid w:val="0099613B"/>
    <w:rsid w:val="009A4D93"/>
    <w:rsid w:val="009B4373"/>
    <w:rsid w:val="009C581B"/>
    <w:rsid w:val="009D1B26"/>
    <w:rsid w:val="009D28B3"/>
    <w:rsid w:val="009D320D"/>
    <w:rsid w:val="009F0D56"/>
    <w:rsid w:val="009F66F0"/>
    <w:rsid w:val="00A01EBA"/>
    <w:rsid w:val="00A03D46"/>
    <w:rsid w:val="00A0489E"/>
    <w:rsid w:val="00A06115"/>
    <w:rsid w:val="00A1262B"/>
    <w:rsid w:val="00A1506E"/>
    <w:rsid w:val="00A203FC"/>
    <w:rsid w:val="00A22CE8"/>
    <w:rsid w:val="00A23B72"/>
    <w:rsid w:val="00A24506"/>
    <w:rsid w:val="00A25C95"/>
    <w:rsid w:val="00A327D3"/>
    <w:rsid w:val="00A3436E"/>
    <w:rsid w:val="00A436F0"/>
    <w:rsid w:val="00A45F3F"/>
    <w:rsid w:val="00A479DD"/>
    <w:rsid w:val="00A47BAB"/>
    <w:rsid w:val="00A50688"/>
    <w:rsid w:val="00A51FED"/>
    <w:rsid w:val="00A611D4"/>
    <w:rsid w:val="00A62E94"/>
    <w:rsid w:val="00A65579"/>
    <w:rsid w:val="00A71AFD"/>
    <w:rsid w:val="00A7391C"/>
    <w:rsid w:val="00A8048C"/>
    <w:rsid w:val="00A804FE"/>
    <w:rsid w:val="00A8227F"/>
    <w:rsid w:val="00A83035"/>
    <w:rsid w:val="00A84AFE"/>
    <w:rsid w:val="00A870C8"/>
    <w:rsid w:val="00A96960"/>
    <w:rsid w:val="00AA4C50"/>
    <w:rsid w:val="00AB7431"/>
    <w:rsid w:val="00AD3E0D"/>
    <w:rsid w:val="00AD784C"/>
    <w:rsid w:val="00AE1384"/>
    <w:rsid w:val="00AE24DE"/>
    <w:rsid w:val="00AE2E7B"/>
    <w:rsid w:val="00AE62E1"/>
    <w:rsid w:val="00AF2C05"/>
    <w:rsid w:val="00AF5220"/>
    <w:rsid w:val="00AF6B02"/>
    <w:rsid w:val="00B02A6B"/>
    <w:rsid w:val="00B03D92"/>
    <w:rsid w:val="00B04BE8"/>
    <w:rsid w:val="00B06E99"/>
    <w:rsid w:val="00B07D8F"/>
    <w:rsid w:val="00B07FF9"/>
    <w:rsid w:val="00B21521"/>
    <w:rsid w:val="00B2473E"/>
    <w:rsid w:val="00B27594"/>
    <w:rsid w:val="00B324C0"/>
    <w:rsid w:val="00B419A4"/>
    <w:rsid w:val="00B4232C"/>
    <w:rsid w:val="00B61ABB"/>
    <w:rsid w:val="00B62426"/>
    <w:rsid w:val="00B64506"/>
    <w:rsid w:val="00B66AD0"/>
    <w:rsid w:val="00B67536"/>
    <w:rsid w:val="00B73852"/>
    <w:rsid w:val="00B83FF1"/>
    <w:rsid w:val="00B95049"/>
    <w:rsid w:val="00B957CB"/>
    <w:rsid w:val="00BA0710"/>
    <w:rsid w:val="00BB23B4"/>
    <w:rsid w:val="00BB32EE"/>
    <w:rsid w:val="00BB4924"/>
    <w:rsid w:val="00BC2B10"/>
    <w:rsid w:val="00BE1B87"/>
    <w:rsid w:val="00BF1E28"/>
    <w:rsid w:val="00BF27B2"/>
    <w:rsid w:val="00C15544"/>
    <w:rsid w:val="00C16CE0"/>
    <w:rsid w:val="00C24847"/>
    <w:rsid w:val="00C32783"/>
    <w:rsid w:val="00C33785"/>
    <w:rsid w:val="00C57308"/>
    <w:rsid w:val="00C62677"/>
    <w:rsid w:val="00C72342"/>
    <w:rsid w:val="00C73E0A"/>
    <w:rsid w:val="00C84BCC"/>
    <w:rsid w:val="00CA26C2"/>
    <w:rsid w:val="00CA43FC"/>
    <w:rsid w:val="00CA4A51"/>
    <w:rsid w:val="00CA70E0"/>
    <w:rsid w:val="00CB18FC"/>
    <w:rsid w:val="00CB229E"/>
    <w:rsid w:val="00CB2D78"/>
    <w:rsid w:val="00CB57C6"/>
    <w:rsid w:val="00CB5BB5"/>
    <w:rsid w:val="00CC2578"/>
    <w:rsid w:val="00CC3F96"/>
    <w:rsid w:val="00CC5833"/>
    <w:rsid w:val="00CC5933"/>
    <w:rsid w:val="00CC7D8C"/>
    <w:rsid w:val="00CC7F2E"/>
    <w:rsid w:val="00CD15F0"/>
    <w:rsid w:val="00CE5D15"/>
    <w:rsid w:val="00CE7FA2"/>
    <w:rsid w:val="00CF1F77"/>
    <w:rsid w:val="00CF5CCD"/>
    <w:rsid w:val="00CF7CFF"/>
    <w:rsid w:val="00D02A76"/>
    <w:rsid w:val="00D05C34"/>
    <w:rsid w:val="00D11BD1"/>
    <w:rsid w:val="00D25DAD"/>
    <w:rsid w:val="00D30BF4"/>
    <w:rsid w:val="00D3635A"/>
    <w:rsid w:val="00D41609"/>
    <w:rsid w:val="00D53CFC"/>
    <w:rsid w:val="00D66073"/>
    <w:rsid w:val="00D75D03"/>
    <w:rsid w:val="00D82CFA"/>
    <w:rsid w:val="00D93446"/>
    <w:rsid w:val="00D96994"/>
    <w:rsid w:val="00DA4410"/>
    <w:rsid w:val="00DB0C31"/>
    <w:rsid w:val="00DB24EE"/>
    <w:rsid w:val="00DB6542"/>
    <w:rsid w:val="00DB6588"/>
    <w:rsid w:val="00DC3808"/>
    <w:rsid w:val="00DD4025"/>
    <w:rsid w:val="00DD6412"/>
    <w:rsid w:val="00DF7325"/>
    <w:rsid w:val="00E22AC3"/>
    <w:rsid w:val="00E330F1"/>
    <w:rsid w:val="00E36B79"/>
    <w:rsid w:val="00E37DEB"/>
    <w:rsid w:val="00E41466"/>
    <w:rsid w:val="00E55D55"/>
    <w:rsid w:val="00E650A5"/>
    <w:rsid w:val="00EB7577"/>
    <w:rsid w:val="00EC5548"/>
    <w:rsid w:val="00EC5F41"/>
    <w:rsid w:val="00EC6D4E"/>
    <w:rsid w:val="00ED0242"/>
    <w:rsid w:val="00ED366A"/>
    <w:rsid w:val="00ED598C"/>
    <w:rsid w:val="00EF10E7"/>
    <w:rsid w:val="00EF3A81"/>
    <w:rsid w:val="00EF3F69"/>
    <w:rsid w:val="00F0369E"/>
    <w:rsid w:val="00F03722"/>
    <w:rsid w:val="00F14217"/>
    <w:rsid w:val="00F224DE"/>
    <w:rsid w:val="00F237E5"/>
    <w:rsid w:val="00F31FC7"/>
    <w:rsid w:val="00F36194"/>
    <w:rsid w:val="00F37CA3"/>
    <w:rsid w:val="00F45593"/>
    <w:rsid w:val="00F51654"/>
    <w:rsid w:val="00F638A0"/>
    <w:rsid w:val="00F63C46"/>
    <w:rsid w:val="00F71D32"/>
    <w:rsid w:val="00F73F04"/>
    <w:rsid w:val="00F77476"/>
    <w:rsid w:val="00F803E1"/>
    <w:rsid w:val="00F82782"/>
    <w:rsid w:val="00F9653F"/>
    <w:rsid w:val="00FC6473"/>
    <w:rsid w:val="00FD1B37"/>
    <w:rsid w:val="00FE494B"/>
    <w:rsid w:val="00FF057E"/>
    <w:rsid w:val="00FF2F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486"/>
    <w:pPr>
      <w:spacing w:after="200" w:line="276" w:lineRule="auto"/>
    </w:pPr>
    <w:rPr>
      <w:sz w:val="22"/>
      <w:szCs w:val="22"/>
    </w:rPr>
  </w:style>
  <w:style w:type="paragraph" w:styleId="Heading2">
    <w:name w:val="heading 2"/>
    <w:basedOn w:val="Normal"/>
    <w:next w:val="Normal"/>
    <w:link w:val="Heading2Char"/>
    <w:qFormat/>
    <w:rsid w:val="00CE7FA2"/>
    <w:pPr>
      <w:keepNext/>
      <w:tabs>
        <w:tab w:val="left" w:pos="3425"/>
      </w:tabs>
      <w:spacing w:after="0" w:line="240" w:lineRule="auto"/>
      <w:jc w:val="right"/>
      <w:outlineLvl w:val="1"/>
    </w:pPr>
    <w:rPr>
      <w:rFonts w:ascii="VNI-Times" w:eastAsia="Times New Roman" w:hAnsi="VNI-Times"/>
      <w:sz w:val="28"/>
      <w:szCs w:val="28"/>
      <w:lang w:val="en-GB"/>
    </w:rPr>
  </w:style>
  <w:style w:type="paragraph" w:styleId="Heading3">
    <w:name w:val="heading 3"/>
    <w:basedOn w:val="Normal"/>
    <w:next w:val="Normal"/>
    <w:link w:val="Heading3Char"/>
    <w:qFormat/>
    <w:rsid w:val="00CE7FA2"/>
    <w:pPr>
      <w:keepNext/>
      <w:tabs>
        <w:tab w:val="left" w:pos="1530"/>
      </w:tabs>
      <w:spacing w:after="0" w:line="240" w:lineRule="auto"/>
      <w:jc w:val="center"/>
      <w:outlineLvl w:val="2"/>
    </w:pPr>
    <w:rPr>
      <w:rFonts w:ascii="VNI-Times" w:eastAsia="Times New Roman" w:hAnsi="VNI-Times"/>
      <w:b/>
      <w:bCs/>
      <w:sz w:val="28"/>
      <w:szCs w:val="28"/>
      <w:lang w:val="en-GB"/>
    </w:rPr>
  </w:style>
  <w:style w:type="paragraph" w:styleId="Heading7">
    <w:name w:val="heading 7"/>
    <w:basedOn w:val="Normal"/>
    <w:next w:val="Normal"/>
    <w:link w:val="Heading7Char"/>
    <w:qFormat/>
    <w:rsid w:val="00CE7FA2"/>
    <w:pPr>
      <w:keepNext/>
      <w:spacing w:after="0" w:line="240" w:lineRule="auto"/>
      <w:jc w:val="center"/>
      <w:outlineLvl w:val="6"/>
    </w:pPr>
    <w:rPr>
      <w:rFonts w:ascii="Times New Roman" w:eastAsia="Times New Roman" w:hAnsi="Times New Roman"/>
      <w:iCs/>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7FA2"/>
    <w:rPr>
      <w:rFonts w:ascii="VNI-Times" w:eastAsia="Times New Roman" w:hAnsi="VNI-Times" w:cs="Times New Roman"/>
      <w:sz w:val="28"/>
      <w:szCs w:val="28"/>
      <w:lang w:val="en-GB"/>
    </w:rPr>
  </w:style>
  <w:style w:type="character" w:customStyle="1" w:styleId="Heading3Char">
    <w:name w:val="Heading 3 Char"/>
    <w:basedOn w:val="DefaultParagraphFont"/>
    <w:link w:val="Heading3"/>
    <w:rsid w:val="00CE7FA2"/>
    <w:rPr>
      <w:rFonts w:ascii="VNI-Times" w:eastAsia="Times New Roman" w:hAnsi="VNI-Times" w:cs="Times New Roman"/>
      <w:b/>
      <w:bCs/>
      <w:sz w:val="28"/>
      <w:szCs w:val="28"/>
      <w:lang w:val="en-GB"/>
    </w:rPr>
  </w:style>
  <w:style w:type="character" w:customStyle="1" w:styleId="Heading7Char">
    <w:name w:val="Heading 7 Char"/>
    <w:basedOn w:val="DefaultParagraphFont"/>
    <w:link w:val="Heading7"/>
    <w:rsid w:val="00CE7FA2"/>
    <w:rPr>
      <w:rFonts w:ascii="Times New Roman" w:eastAsia="Times New Roman" w:hAnsi="Times New Roman" w:cs="Times New Roman"/>
      <w:iCs/>
      <w:sz w:val="24"/>
      <w:szCs w:val="20"/>
      <w:u w:val="single"/>
    </w:rPr>
  </w:style>
  <w:style w:type="paragraph" w:customStyle="1" w:styleId="CharCharCharCharCharCharCharCharCharCharCharCharCharCharCharChar">
    <w:name w:val="Char Char Char Char Char Char Char Char Char Char Char Char Char Char Char Char"/>
    <w:basedOn w:val="Normal"/>
    <w:rsid w:val="00CE7FA2"/>
    <w:pPr>
      <w:spacing w:after="160" w:line="240" w:lineRule="exact"/>
    </w:pPr>
    <w:rPr>
      <w:rFonts w:ascii="Times New Roman" w:eastAsia="Times New Roman" w:hAnsi="Times New Roman"/>
      <w:sz w:val="20"/>
      <w:szCs w:val="20"/>
      <w:lang w:val="en-GB"/>
    </w:rPr>
  </w:style>
  <w:style w:type="paragraph" w:styleId="BodyText2">
    <w:name w:val="Body Text 2"/>
    <w:basedOn w:val="Normal"/>
    <w:link w:val="BodyText2Char"/>
    <w:rsid w:val="00755B99"/>
    <w:pPr>
      <w:tabs>
        <w:tab w:val="left" w:pos="540"/>
      </w:tabs>
      <w:spacing w:after="0" w:line="240" w:lineRule="auto"/>
      <w:jc w:val="both"/>
    </w:pPr>
    <w:rPr>
      <w:rFonts w:ascii="VNI-Times" w:eastAsia="Times New Roman" w:hAnsi="VNI-Times"/>
      <w:sz w:val="24"/>
      <w:szCs w:val="24"/>
      <w:lang w:val="en-GB"/>
    </w:rPr>
  </w:style>
  <w:style w:type="character" w:customStyle="1" w:styleId="BodyText2Char">
    <w:name w:val="Body Text 2 Char"/>
    <w:basedOn w:val="DefaultParagraphFont"/>
    <w:link w:val="BodyText2"/>
    <w:rsid w:val="00755B99"/>
    <w:rPr>
      <w:rFonts w:ascii="VNI-Times" w:eastAsia="Times New Roman" w:hAnsi="VNI-Times"/>
      <w:sz w:val="24"/>
      <w:szCs w:val="24"/>
      <w:lang w:val="en-GB"/>
    </w:rPr>
  </w:style>
  <w:style w:type="paragraph" w:customStyle="1" w:styleId="0Paragraph">
    <w:name w:val="0.Paragraph"/>
    <w:basedOn w:val="Normal"/>
    <w:rsid w:val="00755B99"/>
    <w:pPr>
      <w:spacing w:after="0" w:line="300" w:lineRule="auto"/>
      <w:ind w:firstLine="425"/>
    </w:pPr>
    <w:rPr>
      <w:rFonts w:ascii="Times New Roman" w:eastAsia="Times New Roman" w:hAnsi="Times New Roman"/>
      <w:sz w:val="24"/>
      <w:szCs w:val="24"/>
    </w:rPr>
  </w:style>
  <w:style w:type="paragraph" w:styleId="Header">
    <w:name w:val="header"/>
    <w:basedOn w:val="Normal"/>
    <w:link w:val="HeaderChar"/>
    <w:rsid w:val="000C229A"/>
    <w:pPr>
      <w:tabs>
        <w:tab w:val="center" w:pos="4320"/>
        <w:tab w:val="right" w:pos="8640"/>
      </w:tabs>
      <w:spacing w:after="0" w:line="240" w:lineRule="auto"/>
    </w:pPr>
    <w:rPr>
      <w:rFonts w:ascii=".VnTime" w:eastAsia="Times New Roman" w:hAnsi=".VnTime"/>
      <w:sz w:val="28"/>
      <w:szCs w:val="20"/>
    </w:rPr>
  </w:style>
  <w:style w:type="character" w:customStyle="1" w:styleId="HeaderChar">
    <w:name w:val="Header Char"/>
    <w:basedOn w:val="DefaultParagraphFont"/>
    <w:link w:val="Header"/>
    <w:rsid w:val="000C229A"/>
    <w:rPr>
      <w:rFonts w:ascii=".VnTime" w:eastAsia="Times New Roman" w:hAnsi=".VnTime"/>
      <w:sz w:val="28"/>
    </w:rPr>
  </w:style>
  <w:style w:type="paragraph" w:styleId="Footer">
    <w:name w:val="footer"/>
    <w:basedOn w:val="Normal"/>
    <w:link w:val="FooterChar"/>
    <w:uiPriority w:val="99"/>
    <w:rsid w:val="000C229A"/>
    <w:pPr>
      <w:tabs>
        <w:tab w:val="center" w:pos="4320"/>
        <w:tab w:val="right" w:pos="8640"/>
      </w:tabs>
      <w:spacing w:after="0" w:line="240" w:lineRule="auto"/>
    </w:pPr>
    <w:rPr>
      <w:rFonts w:ascii=".VnTime" w:eastAsia="Times New Roman" w:hAnsi=".VnTime"/>
      <w:sz w:val="28"/>
      <w:szCs w:val="20"/>
    </w:rPr>
  </w:style>
  <w:style w:type="character" w:customStyle="1" w:styleId="FooterChar">
    <w:name w:val="Footer Char"/>
    <w:basedOn w:val="DefaultParagraphFont"/>
    <w:link w:val="Footer"/>
    <w:uiPriority w:val="99"/>
    <w:rsid w:val="000C229A"/>
    <w:rPr>
      <w:rFonts w:ascii=".VnTime" w:eastAsia="Times New Roman" w:hAnsi=".VnTime"/>
      <w:sz w:val="28"/>
    </w:rPr>
  </w:style>
  <w:style w:type="paragraph" w:styleId="BodyTextIndent">
    <w:name w:val="Body Text Indent"/>
    <w:basedOn w:val="Normal"/>
    <w:link w:val="BodyTextIndentChar"/>
    <w:rsid w:val="000C229A"/>
    <w:pPr>
      <w:spacing w:before="60" w:after="60" w:line="252" w:lineRule="auto"/>
      <w:ind w:firstLine="357"/>
      <w:jc w:val="both"/>
      <w:outlineLvl w:val="0"/>
    </w:pPr>
    <w:rPr>
      <w:rFonts w:ascii="Times New Roman" w:eastAsia="Times New Roman" w:hAnsi="Times New Roman"/>
      <w:sz w:val="28"/>
      <w:szCs w:val="24"/>
    </w:rPr>
  </w:style>
  <w:style w:type="character" w:customStyle="1" w:styleId="BodyTextIndentChar">
    <w:name w:val="Body Text Indent Char"/>
    <w:basedOn w:val="DefaultParagraphFont"/>
    <w:link w:val="BodyTextIndent"/>
    <w:rsid w:val="000C229A"/>
    <w:rPr>
      <w:rFonts w:ascii="Times New Roman" w:eastAsia="Times New Roman" w:hAnsi="Times New Roman"/>
      <w:sz w:val="28"/>
      <w:szCs w:val="24"/>
    </w:rPr>
  </w:style>
  <w:style w:type="character" w:styleId="PageNumber">
    <w:name w:val="page number"/>
    <w:basedOn w:val="DefaultParagraphFont"/>
    <w:rsid w:val="000C229A"/>
  </w:style>
  <w:style w:type="paragraph" w:customStyle="1" w:styleId="Dung01">
    <w:name w:val="Dung 01"/>
    <w:rsid w:val="000C229A"/>
    <w:pPr>
      <w:spacing w:line="400" w:lineRule="exact"/>
      <w:ind w:left="1120" w:hanging="560"/>
      <w:jc w:val="both"/>
    </w:pPr>
    <w:rPr>
      <w:rFonts w:ascii="Times New Roman" w:eastAsia="Arial Unicode MS" w:hAnsi="Times New Roman"/>
      <w:sz w:val="26"/>
      <w:szCs w:val="26"/>
      <w:lang w:val="vi-VN"/>
    </w:rPr>
  </w:style>
  <w:style w:type="character" w:customStyle="1" w:styleId="BalloonTextChar">
    <w:name w:val="Balloon Text Char"/>
    <w:basedOn w:val="DefaultParagraphFont"/>
    <w:link w:val="BalloonText"/>
    <w:semiHidden/>
    <w:rsid w:val="000C229A"/>
    <w:rPr>
      <w:rFonts w:ascii="Tahoma" w:eastAsia="Times New Roman" w:hAnsi="Tahoma" w:cs="Tahoma"/>
      <w:sz w:val="16"/>
      <w:szCs w:val="16"/>
    </w:rPr>
  </w:style>
  <w:style w:type="paragraph" w:styleId="BalloonText">
    <w:name w:val="Balloon Text"/>
    <w:basedOn w:val="Normal"/>
    <w:link w:val="BalloonTextChar"/>
    <w:semiHidden/>
    <w:rsid w:val="000C229A"/>
    <w:pPr>
      <w:spacing w:after="0" w:line="240" w:lineRule="auto"/>
    </w:pPr>
    <w:rPr>
      <w:rFonts w:ascii="Tahoma" w:eastAsia="Times New Roman" w:hAnsi="Tahoma" w:cs="Tahoma"/>
      <w:sz w:val="16"/>
      <w:szCs w:val="16"/>
    </w:rPr>
  </w:style>
  <w:style w:type="paragraph" w:customStyle="1" w:styleId="List0">
    <w:name w:val="List.0"/>
    <w:basedOn w:val="Normal"/>
    <w:rsid w:val="000C229A"/>
    <w:pPr>
      <w:numPr>
        <w:numId w:val="1"/>
      </w:numPr>
      <w:spacing w:after="120" w:line="300" w:lineRule="auto"/>
      <w:contextualSpacing/>
    </w:pPr>
    <w:rPr>
      <w:rFonts w:ascii="Times New Roman" w:eastAsia="Times New Roman" w:hAnsi="Times New Roman"/>
      <w:sz w:val="24"/>
      <w:szCs w:val="24"/>
    </w:rPr>
  </w:style>
  <w:style w:type="paragraph" w:customStyle="1" w:styleId="0A">
    <w:name w:val="0.A"/>
    <w:basedOn w:val="Normal"/>
    <w:rsid w:val="000C229A"/>
    <w:pPr>
      <w:numPr>
        <w:numId w:val="2"/>
      </w:numPr>
      <w:spacing w:before="120" w:after="120" w:line="300" w:lineRule="auto"/>
    </w:pPr>
    <w:rPr>
      <w:rFonts w:ascii="Times New Roman" w:eastAsia="Times New Roman" w:hAnsi="Times New Roman"/>
      <w:b/>
      <w:sz w:val="24"/>
      <w:szCs w:val="24"/>
    </w:rPr>
  </w:style>
  <w:style w:type="paragraph" w:customStyle="1" w:styleId="0I">
    <w:name w:val="0.I"/>
    <w:basedOn w:val="Normal"/>
    <w:rsid w:val="000C229A"/>
    <w:pPr>
      <w:numPr>
        <w:numId w:val="3"/>
      </w:numPr>
      <w:spacing w:before="120" w:after="120" w:line="300" w:lineRule="auto"/>
    </w:pPr>
    <w:rPr>
      <w:rFonts w:ascii="Times New Roman" w:eastAsia="Times New Roman" w:hAnsi="Times New Roman"/>
      <w:b/>
      <w:sz w:val="24"/>
      <w:szCs w:val="24"/>
    </w:rPr>
  </w:style>
  <w:style w:type="paragraph" w:customStyle="1" w:styleId="01">
    <w:name w:val="0.1"/>
    <w:basedOn w:val="Normal"/>
    <w:rsid w:val="000C229A"/>
    <w:pPr>
      <w:numPr>
        <w:numId w:val="4"/>
      </w:numPr>
      <w:spacing w:before="120" w:after="120" w:line="300" w:lineRule="auto"/>
    </w:pPr>
    <w:rPr>
      <w:rFonts w:ascii="Times New Roman" w:eastAsia="Times New Roman" w:hAnsi="Times New Roman"/>
      <w:sz w:val="24"/>
      <w:szCs w:val="24"/>
    </w:rPr>
  </w:style>
  <w:style w:type="paragraph" w:styleId="ListParagraph">
    <w:name w:val="List Paragraph"/>
    <w:basedOn w:val="Normal"/>
    <w:uiPriority w:val="34"/>
    <w:qFormat/>
    <w:rsid w:val="00A47BAB"/>
    <w:pPr>
      <w:ind w:left="720"/>
      <w:contextualSpacing/>
    </w:pPr>
  </w:style>
  <w:style w:type="table" w:styleId="TableGrid">
    <w:name w:val="Table Grid"/>
    <w:basedOn w:val="TableNormal"/>
    <w:rsid w:val="00597D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basedOn w:val="Normal"/>
    <w:uiPriority w:val="1"/>
    <w:qFormat/>
    <w:rsid w:val="00F63C46"/>
    <w:pPr>
      <w:spacing w:after="0" w:line="240" w:lineRule="auto"/>
    </w:pPr>
    <w:rPr>
      <w:rFonts w:ascii="Times New Roman" w:eastAsia="Times New Roman" w:hAnsi="Times New Roman"/>
      <w:lang w:bidi="en-US"/>
    </w:rPr>
  </w:style>
</w:styles>
</file>

<file path=word/webSettings.xml><?xml version="1.0" encoding="utf-8"?>
<w:webSettings xmlns:r="http://schemas.openxmlformats.org/officeDocument/2006/relationships" xmlns:w="http://schemas.openxmlformats.org/wordprocessingml/2006/main">
  <w:divs>
    <w:div w:id="243806387">
      <w:bodyDiv w:val="1"/>
      <w:marLeft w:val="0"/>
      <w:marRight w:val="0"/>
      <w:marTop w:val="0"/>
      <w:marBottom w:val="0"/>
      <w:divBdr>
        <w:top w:val="none" w:sz="0" w:space="0" w:color="auto"/>
        <w:left w:val="none" w:sz="0" w:space="0" w:color="auto"/>
        <w:bottom w:val="none" w:sz="0" w:space="0" w:color="auto"/>
        <w:right w:val="none" w:sz="0" w:space="0" w:color="auto"/>
      </w:divBdr>
    </w:div>
    <w:div w:id="990527730">
      <w:bodyDiv w:val="1"/>
      <w:marLeft w:val="0"/>
      <w:marRight w:val="0"/>
      <w:marTop w:val="0"/>
      <w:marBottom w:val="0"/>
      <w:divBdr>
        <w:top w:val="none" w:sz="0" w:space="0" w:color="auto"/>
        <w:left w:val="none" w:sz="0" w:space="0" w:color="auto"/>
        <w:bottom w:val="none" w:sz="0" w:space="0" w:color="auto"/>
        <w:right w:val="none" w:sz="0" w:space="0" w:color="auto"/>
      </w:divBdr>
    </w:div>
    <w:div w:id="1152674081">
      <w:bodyDiv w:val="1"/>
      <w:marLeft w:val="0"/>
      <w:marRight w:val="0"/>
      <w:marTop w:val="0"/>
      <w:marBottom w:val="0"/>
      <w:divBdr>
        <w:top w:val="none" w:sz="0" w:space="0" w:color="auto"/>
        <w:left w:val="none" w:sz="0" w:space="0" w:color="auto"/>
        <w:bottom w:val="none" w:sz="0" w:space="0" w:color="auto"/>
        <w:right w:val="none" w:sz="0" w:space="0" w:color="auto"/>
      </w:divBdr>
    </w:div>
    <w:div w:id="1663965666">
      <w:bodyDiv w:val="1"/>
      <w:marLeft w:val="0"/>
      <w:marRight w:val="0"/>
      <w:marTop w:val="0"/>
      <w:marBottom w:val="0"/>
      <w:divBdr>
        <w:top w:val="none" w:sz="0" w:space="0" w:color="auto"/>
        <w:left w:val="none" w:sz="0" w:space="0" w:color="auto"/>
        <w:bottom w:val="none" w:sz="0" w:space="0" w:color="auto"/>
        <w:right w:val="none" w:sz="0" w:space="0" w:color="auto"/>
      </w:divBdr>
    </w:div>
    <w:div w:id="184054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B4B9B-3E66-43C6-95EB-C9C239060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quyduong</dc:creator>
  <cp:lastModifiedBy>ADMIN</cp:lastModifiedBy>
  <cp:revision>3</cp:revision>
  <cp:lastPrinted>2014-03-14T23:16:00Z</cp:lastPrinted>
  <dcterms:created xsi:type="dcterms:W3CDTF">2014-03-17T02:16:00Z</dcterms:created>
  <dcterms:modified xsi:type="dcterms:W3CDTF">2014-03-17T02:18:00Z</dcterms:modified>
</cp:coreProperties>
</file>